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[Должность, классный чин, ФИО следователя]</w:t>
      </w:r>
    </w:p>
    <w:p>
      <w:pPr>
        <w:spacing w:after="0"/>
        <w:jc w:val="right"/>
      </w:pPr>
      <w:r>
        <w:t xml:space="preserve">[наименование следственного органа]</w:t>
      </w:r>
    </w:p>
    <w:p>
      <w:pPr>
        <w:spacing w:after="0"/>
        <w:jc w:val="right"/>
      </w:pPr>
      <w:r>
        <w:t xml:space="preserve">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— адвоката [ФИО адвоката]</w:t>
      </w:r>
    </w:p>
    <w:p>
      <w:pPr>
        <w:spacing w:after="0"/>
        <w:jc w:val="right"/>
      </w:pPr>
      <w:r>
        <w:t xml:space="preserve">(регистрационный номер [номер] в реестре адвокатов [субъект РФ],</w:t>
      </w:r>
    </w:p>
    <w:p>
      <w:pPr>
        <w:spacing w:after="0"/>
        <w:jc w:val="right"/>
      </w:pPr>
      <w:r>
        <w:t xml:space="preserve">ордер № [номер] от [дата]),</w:t>
      </w:r>
    </w:p>
    <w:p>
      <w:pPr>
        <w:spacing w:after="0"/>
        <w:jc w:val="right"/>
      </w:pPr>
      <w:r>
        <w:t xml:space="preserve">адрес: [адрес адвокатского образования], тел. [телефон],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в защиту обвиняемого [ФИО обвиняемого]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Уголовное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прекращении уголовного преследования за отсутствием состава преступления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следственного органа] находится уголовное дело № [номер], возбуждённое [дата] по признакам преступления, предусмотренного ч. 4 ст. 160 УК РФ, по заявлению ООО «[наименование]» (далее — Общество) в лице генерального директора [ФИО].</w:t>
      </w:r>
    </w:p>
    <w:p>
      <w:pPr>
        <w:spacing w:after="120" w:line="276"/>
        <w:ind w:firstLine="709"/>
        <w:jc w:val="both"/>
      </w:pPr>
      <w:r>
        <w:t xml:space="preserve">[Дата] [ФИО обвиняемого] предъявлено обвинение в том, что он, являясь генеральным директором Общества в период с [дата] по [дата], используя служебное положение, издал приказы о собственном премировании № [номера] и получил премии на общую сумму 2 100 000 рублей, чем присвоил вверенные ему денежные средства Общества в особо крупном размере.</w:t>
      </w:r>
    </w:p>
    <w:p>
      <w:pPr>
        <w:spacing w:after="120" w:line="276"/>
        <w:ind w:firstLine="709"/>
        <w:jc w:val="both"/>
      </w:pPr>
      <w:r>
        <w:t xml:space="preserve">Защита полагает, что в действиях [ФИО обвиняемого] отсутствуют обязательные признаки хищения, а спор о размере его вознаграждения является корпоративным.</w:t>
      </w:r>
    </w:p>
    <w:p>
      <w:pPr>
        <w:spacing w:after="160" w:before="200"/>
        <w:jc w:val="center"/>
      </w:pPr>
      <w:r>
        <w:rPr>
          <w:b/>
          <w:bCs/>
        </w:rPr>
        <w:t xml:space="preserve">1. Премии выплачены на основании решения участников Общества</w:t>
      </w:r>
    </w:p>
    <w:p>
      <w:pPr>
        <w:spacing w:after="120" w:line="276"/>
        <w:ind w:firstLine="709"/>
        <w:jc w:val="both"/>
      </w:pPr>
      <w:r>
        <w:t xml:space="preserve">Решением общего собрания участников Общества от [дата] (протокол № [номер]) утверждено Положение о премировании работников, которое прямо распространяется на генерального директора (п. [номер] Положения). Пунктом [номер] Положения квартальная премия руководителя определена в размере [процент]% чистой прибыли за квартал по данным бухгалтерского учёта.</w:t>
      </w:r>
    </w:p>
    <w:p>
      <w:pPr>
        <w:spacing w:after="120" w:line="276"/>
        <w:ind w:firstLine="709"/>
        <w:jc w:val="both"/>
      </w:pPr>
      <w:r>
        <w:t xml:space="preserve">Трудовым договором с генеральным директором от [дата] № [номер], подписанным от имени Общества председательствующим на общем собрании [ФИО], предусмотрено, что заработная плата состоит из оклада и премий в соответствии с Положением о премировании (п. [номер] договора).</w:t>
      </w:r>
    </w:p>
    <w:p>
      <w:pPr>
        <w:spacing w:after="120" w:line="276"/>
        <w:ind w:firstLine="709"/>
        <w:jc w:val="both"/>
      </w:pPr>
      <w:r>
        <w:t xml:space="preserve">Каждая из спорных выплат начислена по формуле Положения исходя из прибыли соответствующего квартала: [квартал, год] — [сумма] рублей; [квартал, год] — [сумма] рублей; [квартал, год] — [сумма] рублей. Расчёт приложен к ходатайству. Ни одна премия не превышает размер, установленный Положением.</w:t>
      </w:r>
    </w:p>
    <w:p>
      <w:pPr>
        <w:spacing w:after="120" w:line="276"/>
        <w:ind w:firstLine="709"/>
        <w:jc w:val="both"/>
      </w:pPr>
      <w:r>
        <w:t xml:space="preserve">Таким образом, [ФИО обвиняемого] получал вознаграждение, право на которое предоставлено ему решением участников и трудовым договором. Подписание приказов им самим, а не общим собранием, является нарушением порядка оформления выплат, но не изменяет их правового основания.</w:t>
      </w:r>
    </w:p>
    <w:p>
      <w:pPr>
        <w:spacing w:after="160" w:before="200"/>
        <w:jc w:val="center"/>
      </w:pPr>
      <w:r>
        <w:rPr>
          <w:b/>
          <w:bCs/>
        </w:rPr>
        <w:t xml:space="preserve">2. Выплаты производились с ведома участников и не скрывались</w:t>
      </w:r>
    </w:p>
    <w:p>
      <w:pPr>
        <w:spacing w:after="120" w:line="276"/>
        <w:ind w:firstLine="709"/>
        <w:jc w:val="both"/>
      </w:pPr>
      <w:r>
        <w:t xml:space="preserve">Участники Общества знали о выплатах. На годовых общих собраниях [дата] и [дата] (протоколы № [номера]) генеральный директор представлял отчёт, в котором премии руководителя за год указаны отдельной строкой; участники утвердили годовую бухгалтерскую отчётность и распределили прибыль. Участник [ФИО] в письме от [дата] просил разъяснить расчёт премии за [квартал] и получил ответ с расчётом [дата]; возражений не последовало.</w:t>
      </w:r>
    </w:p>
    <w:p>
      <w:pPr>
        <w:spacing w:after="120" w:line="276"/>
        <w:ind w:firstLine="709"/>
        <w:jc w:val="both"/>
      </w:pPr>
      <w:r>
        <w:t xml:space="preserve">Премии начислялись через зарплатную ведомость, с них удержан и уплачен НДФЛ, начислены страховые взносы, выплаты отражены в расчётах 6-НДФЛ и РСВ и в бухгалтерском учёте на счёте 70. Никаких действий по сокрытию выплат, подлога документов или вывода средств через третьих лиц обвинение не описывает.</w:t>
      </w:r>
    </w:p>
    <w:p>
      <w:pPr>
        <w:spacing w:after="160" w:before="200"/>
        <w:jc w:val="center"/>
      </w:pPr>
      <w:r>
        <w:rPr>
          <w:b/>
          <w:bCs/>
        </w:rPr>
        <w:t xml:space="preserve">3. Отсутствуют корыстная цель и противоправность</w:t>
      </w:r>
    </w:p>
    <w:p>
      <w:pPr>
        <w:spacing w:after="120" w:line="276"/>
        <w:ind w:firstLine="709"/>
        <w:jc w:val="both"/>
      </w:pPr>
      <w:r>
        <w:t xml:space="preserve">Согласно примечанию 1 к ст. 158 УК РФ хищение предполагает совершённые с корыстной целью противоправные безвозмездное изъятие и (или) обращение чужого имущества. Присвоение состоит в обращении вверенного имущества в свою пользу против воли собственника (п. 24 постановления Пленума Верховного Суда РФ от 30.11.2017 № 48). От хищения следует отличать случаи, когда лицо действовало в целях осуществления действительного или предполагаемого права на имущество (п. 26 того же постановления). Направленность умысла определяется с учётом, в частности, попыток скрыть свои действия (п. 25).</w:t>
      </w:r>
    </w:p>
    <w:p>
      <w:pPr>
        <w:spacing w:after="120" w:line="276"/>
        <w:ind w:firstLine="709"/>
        <w:jc w:val="both"/>
      </w:pPr>
      <w:r>
        <w:t xml:space="preserve">В данном деле выплаты являлись встречным предоставлением за труд по утверждённой участниками системе оплаты, то есть не были безвозмездными; производились с ведома участников, то есть не против воли собственника; не скрывались. [ФИО обвиняемого] как минимум обоснованно предполагал своё право на премии.</w:t>
      </w:r>
    </w:p>
    <w:p>
      <w:pPr>
        <w:spacing w:after="120" w:line="276"/>
        <w:ind w:firstLine="709"/>
        <w:jc w:val="both"/>
      </w:pPr>
      <w:r>
        <w:t xml:space="preserve">Верховный Суд РФ указал, что сам по себе факт нарушения порядка премирования при обоснованном предположении лица о своём праве на вознаграждение не может расцениваться как хищение, и прекратил дело за отсутствием состава (определение Судебной коллегии по уголовным делам от 23.03.2021 № 18-УДП20-103-К4).</w:t>
      </w:r>
    </w:p>
    <w:p>
      <w:pPr>
        <w:spacing w:after="120" w:line="276"/>
        <w:ind w:firstLine="709"/>
        <w:jc w:val="both"/>
      </w:pPr>
      <w:r>
        <w:t xml:space="preserve">Кроме того, в нарушение примечания 5 к ст. 158 УК РФ в размер вменённого хищения включён удержанный и уплаченный НДФЛ в сумме [сумма] рублей.</w:t>
      </w:r>
    </w:p>
    <w:p>
      <w:pPr>
        <w:spacing w:after="160" w:before="200"/>
        <w:jc w:val="center"/>
      </w:pPr>
      <w:r>
        <w:rPr>
          <w:b/>
          <w:bCs/>
        </w:rPr>
        <w:t xml:space="preserve">4. Спор о размере вознаграждения разрешается в порядке корпоративного спора</w:t>
      </w:r>
    </w:p>
    <w:p>
      <w:pPr>
        <w:spacing w:after="120" w:line="276"/>
        <w:ind w:firstLine="709"/>
        <w:jc w:val="both"/>
      </w:pPr>
      <w:r>
        <w:t xml:space="preserve">Установление вознаграждения генерального директора относится к компетенции общего собрания участников (ст. 40 Федерального закона «Об обществах с ограниченной ответственностью», ст. 275 ТК РФ). Если Общество считает, что директор получил вознаграждение сверх положенного, оно вправе требовать возмещения убытков по ст. 53.1 ГК РФ в арбитражном суде; такой спор является корпоративным (определение Судебной коллегии по экономическим спорам Верховного Суда РФ от 16.12.2022 № 305-ЭС22-11727). [Иск Общества о взыскании убытков рассматривается Арбитражным судом [наименование] по делу № [номер].]</w:t>
      </w:r>
    </w:p>
    <w:p>
      <w:pPr>
        <w:spacing w:after="120" w:line="276"/>
        <w:ind w:firstLine="709"/>
        <w:jc w:val="both"/>
      </w:pPr>
      <w:r>
        <w:t xml:space="preserve">Уголовно-правовые средства не могут подменять предусмотренный законом способ разрешения спора участников о размере оплаты труда руководителя.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24, 27, 119–122, 212, 213 УПК РФ,</w:t>
      </w:r>
    </w:p>
    <w:p>
      <w:pPr>
        <w:spacing w:after="120" w:line="276"/>
        <w:ind w:firstLine="709"/>
        <w:jc w:val="both"/>
      </w:pPr>
      <w: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Прекратить уголовное преследование [ФИО обвиняемого] по ч. 4 ст. 160 УК РФ на основании п. 2 ч. 1 ст. 27 УПК РФ, а уголовное дело — на основании п. 2 ч. 1 ст. 24 УПК РФ за отсутствием в деянии состава преступления.</w:t>
      </w:r>
    </w:p>
    <w:p>
      <w:pPr>
        <w:spacing w:after="120" w:line="276"/>
        <w:ind w:left="360" w:hanging="360"/>
        <w:jc w:val="both"/>
      </w:pPr>
      <w:r>
        <w:t xml:space="preserve">2. Признать за [ФИО обвиняемого] право на реабилитацию в соответствии со ст. 134 УПК РФ.</w:t>
      </w:r>
    </w:p>
    <w:p>
      <w:pPr>
        <w:spacing w:after="120" w:line="276"/>
        <w:ind w:left="360" w:hanging="360"/>
        <w:jc w:val="both"/>
      </w:pPr>
      <w:r>
        <w:t xml:space="preserve">3. Приобщить к материалам уголовного дела документы, указанные в приложении.</w:t>
      </w:r>
    </w:p>
    <w:p>
      <w:pPr>
        <w:spacing w:after="120" w:line="276"/>
        <w:ind w:left="360" w:hanging="360"/>
        <w:jc w:val="both"/>
      </w:pPr>
      <w:r>
        <w:t xml:space="preserve">4. В случае отказа в удовлетворении пунктов 1–2 допросить в качестве свидетелей участника Общества [ФИО] и главного бухгалтера [ФИО] об осведомлённости участников о выплатах и порядке их начисления.</w:t>
      </w:r>
    </w:p>
    <w:p>
      <w:pPr>
        <w:spacing w:after="120" w:line="276"/>
        <w:ind w:left="360" w:hanging="360"/>
        <w:jc w:val="both"/>
      </w:pPr>
      <w:r>
        <w:t xml:space="preserve">5. О результатах рассмотрения ходатайства уведомить защитника в срок, установленный ст. 121 УПК РФ.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протокола общего собрания участников от [дата] № [номер] об утверждении Положения о премировании.</w:t>
      </w:r>
    </w:p>
    <w:p>
      <w:pPr>
        <w:spacing w:after="120" w:line="276"/>
        <w:ind w:left="360" w:hanging="360"/>
        <w:jc w:val="both"/>
      </w:pPr>
      <w:r>
        <w:t xml:space="preserve">2. Копия Положения о премировании работников ООО «[наименование]».</w:t>
      </w:r>
    </w:p>
    <w:p>
      <w:pPr>
        <w:spacing w:after="120" w:line="276"/>
        <w:ind w:left="360" w:hanging="360"/>
        <w:jc w:val="both"/>
      </w:pPr>
      <w:r>
        <w:t xml:space="preserve">3. Копия трудового договора с генеральным директором от [дата] № [номер].</w:t>
      </w:r>
    </w:p>
    <w:p>
      <w:pPr>
        <w:spacing w:after="120" w:line="276"/>
        <w:ind w:left="360" w:hanging="360"/>
        <w:jc w:val="both"/>
      </w:pPr>
      <w:r>
        <w:t xml:space="preserve">4. Расчёт премий по кварталам с данными о чистой прибыли.</w:t>
      </w:r>
    </w:p>
    <w:p>
      <w:pPr>
        <w:spacing w:after="120" w:line="276"/>
        <w:ind w:left="360" w:hanging="360"/>
        <w:jc w:val="both"/>
      </w:pPr>
      <w:r>
        <w:t xml:space="preserve">5. Копии протоколов годовых общих собраний участников от [дата] и [дата] с отчётами генерального директора.</w:t>
      </w:r>
    </w:p>
    <w:p>
      <w:pPr>
        <w:spacing w:after="120" w:line="276"/>
        <w:ind w:left="360" w:hanging="360"/>
        <w:jc w:val="both"/>
      </w:pPr>
      <w:r>
        <w:t xml:space="preserve">6. Копии переписки с участником [ФИО] от [дата] и [дата].</w:t>
      </w:r>
    </w:p>
    <w:p>
      <w:pPr>
        <w:spacing w:after="120" w:line="276"/>
        <w:ind w:left="360" w:hanging="360"/>
        <w:jc w:val="both"/>
      </w:pPr>
      <w:r>
        <w:t xml:space="preserve">7. Справки о доходах и удержанных суммах налога, копии расчётов 6-НДФЛ за [период].</w:t>
      </w:r>
    </w:p>
    <w:p>
      <w:pPr>
        <w:spacing w:after="120" w:line="276"/>
        <w:ind w:left="360" w:hanging="360"/>
        <w:jc w:val="both"/>
      </w:pPr>
      <w:r>
        <w:t xml:space="preserve">8. Копия ордера.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— адвокат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2026-10-19T00:07:39.845Z</dcterms:created>
  <dcterms:modified xsi:type="dcterms:W3CDTF">2026-10-19T00:07:39.845Z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