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отдела] СУ СК России по [субъект РФ]</w:t>
      </w:r>
    </w:p>
    <w:p>
      <w:pPr>
        <w:spacing w:after="0"/>
        <w:jc w:val="right"/>
      </w:pPr>
      <w:r>
        <w:t xml:space="preserve">[звание, 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адвоката [ФИО защитника], [адвокатское образование],</w:t>
      </w:r>
    </w:p>
    <w:p>
      <w:pPr>
        <w:spacing w:after="0"/>
        <w:jc w:val="right"/>
      </w:pPr>
      <w:r>
        <w:t xml:space="preserve">рег. №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защитника [подозреваемого / обвиняемого] [ФИО подзащитного]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преследования за отсутствием состава преступления, предусмотренного ч. 1 ст. 199.2 УК РФ</w:t>
      </w:r>
    </w:p>
    <w:p>
      <w:pPr>
        <w:spacing w:after="120" w:line="276"/>
        <w:ind w:firstLine="709"/>
        <w:jc w:val="both"/>
      </w:pPr>
      <w:r>
        <w:t xml:space="preserve">В производстве следственного отдела находится уголовное дело № [номер], возбуждённое [дата] по признакам преступления, предусмотренного ч. 1 ст. 199.2 УК РФ, в отношении [ФИО подзащитного], генерального директора ООО «[наименование]» (ИНН [номер]).</w:t>
      </w:r>
    </w:p>
    <w:p>
      <w:pPr>
        <w:spacing w:after="120" w:line="276"/>
        <w:ind w:firstLine="709"/>
        <w:jc w:val="both"/>
      </w:pPr>
      <w:r>
        <w:t xml:space="preserve">По версии следствия, в период с [дата] по [дата] [ФИО подзащитного], зная о решении о взыскании задолженности от [дата] № [номер] и решениях о приостановлении операций по счетам общества от [дата] № [номер], направил покупателям продукции ООО «[наименование]» распорядительные письма, по которым те перечислили третьим лицам за общество [4 600 000] руб. Вся эта сумма вменена как сокрытие денежных средств, за счёт которых должна была взыскиваться недоимка.</w:t>
      </w:r>
    </w:p>
    <w:p>
      <w:pPr>
        <w:spacing w:after="120" w:line="276"/>
        <w:ind w:firstLine="709"/>
        <w:jc w:val="both"/>
      </w:pPr>
      <w:r>
        <w:t xml:space="preserve">Защита полагает, что материалы дела не подтверждают ни крупного размера, ни цели уклонения от взыскания.</w:t>
      </w:r>
    </w:p>
    <w:p>
      <w:pPr>
        <w:spacing w:after="160" w:before="200"/>
        <w:jc w:val="center"/>
      </w:pPr>
      <w:r>
        <w:rPr>
          <w:b/>
          <w:bCs/>
        </w:rPr>
        <w:t xml:space="preserve">1. Платежи по оплате труда не являются сокрытием и не входят в размер</w:t>
      </w:r>
    </w:p>
    <w:p>
      <w:pPr>
        <w:spacing w:after="120" w:line="276"/>
        <w:ind w:firstLine="709"/>
        <w:jc w:val="both"/>
      </w:pPr>
      <w:r>
        <w:t xml:space="preserve">Из выписок по счетам покупателей, платёжных поручений и расчётных ведомостей (т. [номер], л. д. [номера]) следует, что из [4 600 000] руб.:</w:t>
      </w:r>
    </w:p>
    <w:p>
      <w:pPr>
        <w:spacing w:after="120" w:line="276"/>
        <w:ind w:left="360" w:hanging="360"/>
        <w:jc w:val="both"/>
      </w:pPr>
      <w:r>
        <w:t xml:space="preserve">1. [2 400 000] руб. перечислены на банковские карты работников в счёт заработной платы за [месяцы и год] по ведомостям №№ [номера]; с этих выплат исчислены НДФЛ и страховые взносы;</w:t>
      </w:r>
    </w:p>
    <w:p>
      <w:pPr>
        <w:spacing w:after="120" w:line="276"/>
        <w:ind w:left="360" w:hanging="360"/>
        <w:jc w:val="both"/>
      </w:pPr>
      <w:r>
        <w:t xml:space="preserve">2. [1 300 000] руб. оплачены ПАО «[наименование]» за электроэнергию по договору энергоснабжения от [дата] № [номер];</w:t>
      </w:r>
    </w:p>
    <w:p>
      <w:pPr>
        <w:spacing w:after="120" w:line="276"/>
        <w:ind w:left="360" w:hanging="360"/>
        <w:jc w:val="both"/>
      </w:pPr>
      <w:r>
        <w:t xml:space="preserve">3. [900 000] руб. оплачены ООО «[наименование]» за аренду производственного помещения по договору от [дата] № [номер].</w:t>
      </w:r>
    </w:p>
    <w:p>
      <w:pPr>
        <w:spacing w:after="120" w:line="276"/>
        <w:ind w:firstLine="709"/>
        <w:jc w:val="both"/>
      </w:pPr>
      <w:r>
        <w:t xml:space="preserve">Согласно п. 2 ст. 855 ГК РФ платёжные документы на оплату труда работников и поручения налогового органа на списание налогов и страховых взносов исполняются в одной, третьей очереди. Направив средства на заработную плату, руководитель не изменил установленный законом приоритет в ущерб бюджету и не вывел эти средства из-под взыскания в пользу кредиторов более поздних очередей. Такие выплаты не могут образовывать сокрытие по ст. 199.2 УК РФ.</w:t>
      </w:r>
    </w:p>
    <w:p>
      <w:pPr>
        <w:spacing w:after="120" w:line="276"/>
        <w:ind w:firstLine="709"/>
        <w:jc w:val="both"/>
      </w:pPr>
      <w:r>
        <w:t xml:space="preserve">За вычетом заработной платы сумма платежей составляет [2 200 000] руб., что не превышает 3 500 000 руб., то есть не образует крупного размера по примечанию к ст. 170.2 УК РФ (в ред. Федерального закона от 06.04.2024 № 79-ФЗ).</w:t>
      </w:r>
    </w:p>
    <w:p>
      <w:pPr>
        <w:spacing w:after="120" w:line="276"/>
        <w:ind w:firstLine="709"/>
        <w:jc w:val="both"/>
      </w:pPr>
      <w:r>
        <w:t xml:space="preserve">Кроме того, в материалах дела задолженность указана как отрицательное сальдо единого налогового счёта, включающее пени и штрафы. Однако пени и штрафы в сумму недоимки не включаются (абз. 1 п. 22 постановления Пленума Верховного Суда РФ от 26.11.2019 № 48), а состав возможен, лишь когда недоимка равна стоимости сокрытого в крупном размере или превышает её (абз. 4 п. 21 того же постановления). Расшифровка сальдо по недоимке, пеням и штрафам на дату каждой операции в деле отсутствует.</w:t>
      </w:r>
    </w:p>
    <w:p>
      <w:pPr>
        <w:spacing w:after="160" w:before="200"/>
        <w:jc w:val="center"/>
      </w:pPr>
      <w:r>
        <w:rPr>
          <w:b/>
          <w:bCs/>
        </w:rPr>
        <w:t xml:space="preserve">2. Цель уклонения от взыскания недоимки не доказана</w:t>
      </w:r>
    </w:p>
    <w:p>
      <w:pPr>
        <w:spacing w:after="120" w:line="276"/>
        <w:ind w:firstLine="709"/>
        <w:jc w:val="both"/>
      </w:pPr>
      <w:r>
        <w:t xml:space="preserve">Согласно абз. 2 п. 21 постановления Пленума № 48, суд должен установить не только наличие у организации средств, но и то, что они </w:t>
      </w:r>
      <w:r>
        <w:rPr>
          <w:b/>
          <w:bCs/>
        </w:rPr>
        <w:t xml:space="preserve">намеренно сокрыты с целью уклонения от взыскания недоимки</w:t>
      </w:r>
      <w:r>
        <w:t xml:space="preserve">. Такой цели у [ФИО подзащитного] не было:</w:t>
      </w:r>
    </w:p>
    <w:p>
      <w:pPr>
        <w:spacing w:after="120" w:line="276"/>
        <w:ind w:left="360" w:hanging="360"/>
        <w:jc w:val="both"/>
      </w:pPr>
      <w:r>
        <w:t xml:space="preserve">1. оплата электроэнергии и аренды производственного помещения обеспечивала продолжение работы цеха, где занято [число] работников; без этих платежей производство остановилось бы и общество лишилось бы выручки, за счёт которой гасится недоимка;</w:t>
      </w:r>
    </w:p>
    <w:p>
      <w:pPr>
        <w:spacing w:after="120" w:line="276"/>
        <w:ind w:left="360" w:hanging="360"/>
        <w:jc w:val="both"/>
      </w:pPr>
      <w:r>
        <w:t xml:space="preserve">2. ни один платёж не направлен [ФИО подзащитного], его родственникам или аффилированным лицам, что подтверждают выписки (т. [номер], л. д. [номера]);</w:t>
      </w:r>
    </w:p>
    <w:p>
      <w:pPr>
        <w:spacing w:after="120" w:line="276"/>
        <w:ind w:left="360" w:hanging="360"/>
        <w:jc w:val="both"/>
      </w:pPr>
      <w:r>
        <w:t xml:space="preserve">3. общество не скрывало задолженности и расчётов: [дата] оно обратилось в инспекцию с заявлением о рассрочке по ст. 64 НК РФ, а в период с [дата] по [дата] погасило недоимку на [сумма] руб. (платёжные поручения №№ [номера]).</w:t>
      </w:r>
    </w:p>
    <w:p>
      <w:pPr>
        <w:spacing w:after="120" w:line="276"/>
        <w:ind w:firstLine="709"/>
        <w:jc w:val="both"/>
      </w:pPr>
      <w:r>
        <w:t xml:space="preserve">Расчёты через третьих лиц сами по себе законом не запрещены и при названных обстоятельствах свидетельствуют о стремлении сохранить платёжеспособность, а не о воспрепятствовании взысканию.</w:t>
      </w:r>
    </w:p>
    <w:p>
      <w:pPr>
        <w:spacing w:after="160" w:before="200"/>
        <w:jc w:val="center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В силу п. 2 ч. 1 ст. 24 и п. 1 ч. 1 ст. 27 УПК РФ уголовное преследование подлежит прекращению при отсутствии в деянии состава преступления. Следователь прекращает уголовное преследование в порядке ст. 212, 213 УПК РФ. Защитник вправе заявить ходатайство на любой стадии производства, а оно подлежит рассмотрению в течение 3 суток (ст. 119–122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24, 27, 53, 119–122, 212, 213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Истребовать в [наименование налогового органа] расшифровку отрицательного сальдо единого налогового счёта ООО «[наименование]» за период с [дата] по [дата] на дату каждой вменённой операции с разделением на недоимку, пени и штрафы.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уголовного дела документы, указанные в приложении.</w:t>
      </w:r>
    </w:p>
    <w:p>
      <w:pPr>
        <w:spacing w:after="120" w:line="276"/>
        <w:ind w:left="360" w:hanging="360"/>
        <w:jc w:val="both"/>
      </w:pPr>
      <w:r>
        <w:t xml:space="preserve">3. Прекратить уголовное преследование [ФИО подзащитного] по ч. 1 ст. 199.2 УК РФ на основании п. 2 ч. 1 ст. 24 и п. 1 ч. 1 ст. 27 УПК РФ за отсутствием в деянии состава преступления.</w:t>
      </w:r>
    </w:p>
    <w:p>
      <w:pPr>
        <w:spacing w:after="120" w:line="276"/>
        <w:ind w:left="360" w:hanging="360"/>
        <w:jc w:val="both"/>
      </w:pPr>
      <w:r>
        <w:t xml:space="preserve">4. О результатах рассмотрения ходатайства уведомить защитника в установленный ст. 122 УПК РФ срок.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расчётных ведомостей №№ [номера] и платёжных документов о выплате заработной платы.</w:t>
      </w:r>
    </w:p>
    <w:p>
      <w:pPr>
        <w:spacing w:after="120" w:line="276"/>
        <w:ind w:left="360" w:hanging="360"/>
        <w:jc w:val="both"/>
      </w:pPr>
      <w:r>
        <w:t xml:space="preserve">2. Копии договора энергоснабжения от [дата] № [номер] и договора аренды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Копии распорядительных писем и платёжных поручений покупателей.</w:t>
      </w:r>
    </w:p>
    <w:p>
      <w:pPr>
        <w:spacing w:after="120" w:line="276"/>
        <w:ind w:left="360" w:hanging="360"/>
        <w:jc w:val="both"/>
      </w:pPr>
      <w:r>
        <w:t xml:space="preserve">4. Копия заявления о рассрочке от [дата] и ответа инспекции.</w:t>
      </w:r>
    </w:p>
    <w:p>
      <w:pPr>
        <w:spacing w:after="120" w:line="276"/>
        <w:ind w:left="360" w:hanging="360"/>
        <w:jc w:val="both"/>
      </w:pPr>
      <w:r>
        <w:t xml:space="preserve">5. Копии платёжных поручений о частичном погашении недоимки.</w:t>
      </w:r>
    </w:p>
    <w:p>
      <w:pPr>
        <w:spacing w:after="120" w:line="276"/>
        <w:ind w:left="360" w:hanging="360"/>
        <w:jc w:val="both"/>
      </w:pPr>
      <w:r>
        <w:t xml:space="preserve">6. Копия ордера.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_[подпись]_ [ФИО защитника]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2026-10-19T00:15:16.299Z</dcterms:created>
  <dcterms:modified xsi:type="dcterms:W3CDTF">2026-10-19T00:15:16.299Z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