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 (должник):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рождения: [дата], ИНН [ИНН]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 1:</w:t>
      </w:r>
      <w:r>
        <w:t xml:space="preserve"> судебный пристав-исполнитель [наименование отделения судебных приставов] ГУФССП России по [субъект РФ] [ФИО пристава]</w:t>
      </w:r>
    </w:p>
    <w:p>
      <w:pPr>
        <w:spacing w:after="0"/>
        <w:jc w:val="right"/>
      </w:pPr>
      <w:r>
        <w:t xml:space="preserve">адрес: [адрес ОСП]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 2:</w:t>
      </w:r>
      <w:r>
        <w:t xml:space="preserve"> ГУФССП России по [субъект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(взыскатель):</w:t>
      </w:r>
      <w:r>
        <w:t xml:space="preserve"> [ФИО / наименование взыскателя]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(оценщик):</w:t>
      </w:r>
      <w:r>
        <w:t xml:space="preserve"> [наименование оценочной организации], оценщик [ФИО оценщика]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Исполнительное производство № [номер]-ИП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[3 000] руб. (подп.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постановления судебного пристава-исполнителя о принятии результатов оценки арестованного имущества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На исполнении у судебного пристава-исполнителя [ФИО пристава] (далее — Пристав) находится исполнительное производство № [номер]-ИП, возбуждённое [дата] на основании исполнительного листа серии ФС № [номер], выданного [наименование суда] по делу № [номер], о взыскании с меня в пользу [взыскатель] [сумма] руб.</w:t>
      </w:r>
    </w:p>
    <w:p>
      <w:pPr>
        <w:spacing w:after="120" w:line="276"/>
        <w:ind w:firstLine="709"/>
        <w:jc w:val="both"/>
      </w:pPr>
      <w:r>
        <w:t xml:space="preserve">[Дата] Пристав составил акт о наложении ареста (описи имущества) на принадлежащее мне нежилое помещение с кадастровым номером [номер], площадью [72,4] кв. м, расположенное на первом этаже жилого дома по адресу: [адрес] (далее — Помещение). Предварительная стоимость в акте — [сумма] руб.</w:t>
      </w:r>
    </w:p>
    <w:p>
      <w:pPr>
        <w:spacing w:after="120" w:line="276"/>
        <w:ind w:firstLine="709"/>
        <w:jc w:val="both"/>
      </w:pPr>
      <w:r>
        <w:t xml:space="preserve">Постановлением от [дата] Пристав привлёк для оценки Помещения специалиста [наименование оценочной организации]. Согласно отчёту об оценке от [дата] № [номер] (далее — Отчёт) рыночная стоимость Помещения составляет </w:t>
      </w:r>
      <w:r>
        <w:rPr>
          <w:b/>
          <w:bCs/>
        </w:rPr>
        <w:t xml:space="preserve">3 100 000 руб.</w:t>
      </w:r>
    </w:p>
    <w:p>
      <w:pPr>
        <w:spacing w:after="120" w:line="276"/>
        <w:ind w:firstLine="709"/>
        <w:jc w:val="both"/>
      </w:pPr>
      <w:r>
        <w:t xml:space="preserve">Постановлением от [дата] № [номер] Пристав принял результаты оценки в соответствии с Отчётом (далее — Постановление). Постановление получено мной [дата] [в личном кабинете на Едином портале госуслуг / по почте], копия Отчёта — [дата]. Срок для обращения в суд, установленный ч. 3 ст. 219 КАС РФ и ст. 122 Федерального закона от 02.10.2007 № 229-ФЗ «Об исполнительном производстве» (далее — Закон № 229-ФЗ), не пропущен.</w:t>
      </w:r>
    </w:p>
    <w:p>
      <w:pPr>
        <w:spacing w:after="160" w:before="200"/>
        <w:jc w:val="center"/>
      </w:pPr>
      <w:r>
        <w:rPr>
          <w:b/>
          <w:bCs/>
        </w:rPr>
        <w:t xml:space="preserve">2. Отчёт недостоверен</w:t>
      </w:r>
    </w:p>
    <w:p>
      <w:pPr>
        <w:spacing w:after="120" w:line="276"/>
        <w:ind w:firstLine="709"/>
        <w:jc w:val="both"/>
      </w:pPr>
      <w:r>
        <w:t xml:space="preserve">Отчёт не отражает рыночную стоимость Помещения и составлен с нарушением федеральных стандартов оценки.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Осмотр не проводился.</w:t>
      </w:r>
      <w:r>
        <w:t xml:space="preserve"> Оценщик определил состояние Помещения как [«требующее капитального ремонта»] по фотографиям из акта ареста. Между тем в [год] г. в Помещении выполнен ремонт, установлены отдельный вход с улицы и витринные окна, что подтверждается [договором подряда, фотографиями]. Причины неосмотра, допущения и ограничения в Отчёте не указаны, что нарушает п. 5 ФСО № 7 «Оценка недвижимости» (утв. приказом Минэкономразвития России от 25.09.2014 № 611).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Аналоги несопоставимы.</w:t>
      </w:r>
      <w:r>
        <w:t xml:space="preserve"> Все [три] объекта-аналога — помещения [складского / офисного] назначения в [наименование района], на удалении от основных улиц, в цокольных этажах. Помещение относится к сегменту торговых помещений первой линии с отдельным входом. Это противоречит подп. «б» п. 22 ФСО № 7, требующему использовать аналоги из того же сегмента рынка, сопоставимые по ценообразующим факторам.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Корректировки не обоснованы.</w:t>
      </w:r>
      <w:r>
        <w:t xml:space="preserve"> К ценам аналогов применены скидка на состояние [–20 %] и скидка на торг [–15 %] без ссылок на рыночные данные, что не соответствует ст. 11 Федерального закона от 29.07.1998 № 135-ФЗ «Об оценочной деятельности в Российской Федерации» (далее — Закон № 135-ФЗ).</w:t>
      </w:r>
    </w:p>
    <w:p>
      <w:pPr>
        <w:spacing w:after="120" w:line="276"/>
        <w:ind w:firstLine="709"/>
        <w:jc w:val="both"/>
      </w:pPr>
      <w:r>
        <w:t xml:space="preserve">По заключению специалиста [наименование организации / ФИО оценщика] от [дата] № [номер] рыночная стоимость Помещения на дату оценки составляет </w:t>
      </w:r>
      <w:r>
        <w:rPr>
          <w:b/>
          <w:bCs/>
        </w:rPr>
        <w:t xml:space="preserve">5 800 000 руб.</w:t>
      </w:r>
      <w:r>
        <w:t xml:space="preserve"> Это согласуется с ценами предложений о продаже сопоставимых помещений в том же районе: [от 78 000 до 85 000] руб. за 1 кв. м (распечатки объявлений прилагаются).</w:t>
      </w:r>
    </w:p>
    <w:p>
      <w:pPr>
        <w:spacing w:after="160" w:before="200"/>
        <w:jc w:val="center"/>
      </w:pPr>
      <w:r>
        <w:rPr>
          <w:b/>
          <w:bCs/>
        </w:rPr>
        <w:t xml:space="preserve">3. Нарушение моих прав</w:t>
      </w:r>
    </w:p>
    <w:p>
      <w:pPr>
        <w:spacing w:after="120" w:line="276"/>
        <w:ind w:firstLine="709"/>
        <w:jc w:val="both"/>
      </w:pPr>
      <w:r>
        <w:t xml:space="preserve">Не позднее 20 дней со дня вынесения Постановления Помещение будет передано на реализацию (ч. 6 ст. 87 Закона № 229-ФЗ). Начальная цена на торгах не может быть ниже стоимости, указанной в Постановлении (ч. 2 ст. 89 Закона № 229-ФЗ), на вторичных торгах она снижается на 15 % (ч. 2 ст. 92), а нереализованное имущество передаётся взыскателю по цене на 25 % ниже оценки (ч. 12 ст. 87). Заниженная почти вдвое оценка приведёт к утрате Помещения по цене, не покрывающей долг [сумма] руб., хотя при рыночной цене его продажи достаточно для полного погашения задолженности.</w:t>
      </w:r>
    </w:p>
    <w:p>
      <w:pPr>
        <w:spacing w:after="160" w:before="200"/>
        <w:jc w:val="center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Оценка имущества должника производится по рыночным ценам (ч. 1 ст. 85 Закона № 229-ФЗ). Стоимость, указанная оценщиком в отчёте, обязательна для Пристава при вынесении постановления, но может быть оспорена сторонами исполнительного производства в суде (п. 3 ч. 4 ст. 85 Закона № 229-ФЗ). Итоговая величина стоимости признаётся достоверной, если в судебном порядке не установлено иное (ст. 12 Закона № 135-ФЗ), спор о достоверности рассматривается судом (ст. 13 Закона № 135-ФЗ).</w:t>
      </w:r>
    </w:p>
    <w:p>
      <w:pPr>
        <w:spacing w:after="120" w:line="276"/>
        <w:ind w:firstLine="709"/>
        <w:jc w:val="both"/>
      </w:pPr>
      <w:r>
        <w:t xml:space="preserve">Согласно п. 50 постановления Пленума Верховного Суда РФ от 17.11.2015 № 50 стороны вправе оспорить постановление об оценке в порядке гл. 22 КАС РФ; суд делает вывод о достоверности оценки независимо от формулировки требования, вправе назначить судебную экспертизу, указывает в резолютивной части надлежащую оценку и обязывает судебного пристава-исполнителя вынести новое постановление с этой оценкой.</w:t>
      </w:r>
    </w:p>
    <w:p>
      <w:pPr>
        <w:spacing w:after="120" w:line="276"/>
        <w:ind w:firstLine="709"/>
        <w:jc w:val="both"/>
      </w:pPr>
      <w:r>
        <w:t xml:space="preserve">Постановление, основанное на недостоверном Отчёте, не соответствует ч. 1 ст. 85 Закона № 229-ФЗ и нарушает мои права как собственника и должника (п. 1 ч. 2 ст. 227 КАС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218, 219, 220, 227 КАС РФ, ст. 85, 121, 122, 128 Закона № 229-ФЗ,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постановление судебного пристава-исполнителя [наименование ОСП] [ФИО пристава] от [дата] № [номер] о принятии результатов оценки нежилого помещения с кадастровым номером [номер].</w:t>
      </w:r>
    </w:p>
    <w:p>
      <w:pPr>
        <w:spacing w:after="120" w:line="276"/>
        <w:ind w:left="360" w:hanging="360"/>
        <w:jc w:val="both"/>
      </w:pPr>
      <w:r>
        <w:t xml:space="preserve">2. Установить надлежащую оценку нежилого помещения с кадастровым номером [номер] в размере его рыночной стоимости, определённой по результатам судебной оценочной экспертизы.</w:t>
      </w:r>
    </w:p>
    <w:p>
      <w:pPr>
        <w:spacing w:after="120" w:line="276"/>
        <w:ind w:left="360" w:hanging="360"/>
        <w:jc w:val="both"/>
      </w:pPr>
      <w:r>
        <w:t xml:space="preserve">3. Обязать судебного пристава-исполнителя [наименование ОСП] вынести новое постановление об оценке указанного помещения с указанием стоимости, установленной судом.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назначении судебной оценочной экспертизы</w:t>
      </w:r>
    </w:p>
    <w:p>
      <w:pPr>
        <w:spacing w:after="120" w:line="276"/>
        <w:ind w:firstLine="709"/>
        <w:jc w:val="both"/>
      </w:pPr>
      <w:r>
        <w:t xml:space="preserve">Для определения рыночной стоимости Помещения требуются специальные знания (ч. 1 ст. 77 КАС РФ). Прошу назначить судебную оценочную экспертизу и поставить перед экспертом вопрос: </w:t>
      </w:r>
      <w:r>
        <w:rPr>
          <w:b/>
          <w:bCs/>
        </w:rPr>
        <w:t xml:space="preserve">«Какова рыночная стоимость нежилого помещения с кадастровым номером [номер], площадью [72,4] кв. м, по адресу: [адрес], по состоянию на [дата оценки в Отчёте]?»</w:t>
      </w:r>
      <w:r>
        <w:t xml:space="preserve"> Проведение экспертизы прошу поручить [наименование экспертной организации 1] или [наименование экспертной организации 2]. Оплату гарантирую; на депозитный счёт суда внесено [сумма] руб. (платёжный документ прилагается).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приостановлении исполнительного производства в части реализации имущества</w:t>
      </w:r>
    </w:p>
    <w:p>
      <w:pPr>
        <w:spacing w:after="120" w:line="276"/>
        <w:ind w:firstLine="709"/>
        <w:jc w:val="both"/>
      </w:pPr>
      <w:r>
        <w:t xml:space="preserve">Исполнительное производство подлежит приостановлению судом в случае оспаривания результатов оценки арестованного имущества (п. 2 ч. 1 ст. 39 Закона № 229-ФЗ, ст. 359 КАС РФ). Без приостановления Помещение будет передано на торги до разрешения спора, и решение суда не сможет защитить мои права. Прошу приостановить исполнительное производство № [номер]-ИП в части реализации нежилого помещения с кадастровым номером [номер] до вступления в законную силу решения суда по настоящему делу.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Копии административного искового заявления с приложениями для административных ответчиков и заинтересованных лиц (или документы о направлении им копий).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о принятии результатов оценки от [дата] № [номер] и доказательство даты его получения.</w:t>
      </w:r>
    </w:p>
    <w:p>
      <w:pPr>
        <w:spacing w:after="120" w:line="276"/>
        <w:ind w:left="360" w:hanging="360"/>
        <w:jc w:val="both"/>
      </w:pPr>
      <w:r>
        <w:t xml:space="preserve">3. Копия Отчёта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Копии акта о наложении ареста от [дата] и постановления о привлечении специалиста от [дата].</w:t>
      </w:r>
    </w:p>
    <w:p>
      <w:pPr>
        <w:spacing w:after="120" w:line="276"/>
        <w:ind w:left="360" w:hanging="360"/>
        <w:jc w:val="both"/>
      </w:pPr>
      <w:r>
        <w:t xml:space="preserve">5. Выписка из ЕГРН на Помещение.</w:t>
      </w:r>
    </w:p>
    <w:p>
      <w:pPr>
        <w:spacing w:after="120" w:line="276"/>
        <w:ind w:left="360" w:hanging="360"/>
        <w:jc w:val="both"/>
      </w:pPr>
      <w:r>
        <w:t xml:space="preserve">6. Заключение специалиста о рыночной стоимости от [дата] № [номер].</w:t>
      </w:r>
    </w:p>
    <w:p>
      <w:pPr>
        <w:spacing w:after="120" w:line="276"/>
        <w:ind w:left="360" w:hanging="360"/>
        <w:jc w:val="both"/>
      </w:pPr>
      <w:r>
        <w:t xml:space="preserve">7. Документы о ремонте Помещения и фотографии.</w:t>
      </w:r>
    </w:p>
    <w:p>
      <w:pPr>
        <w:spacing w:after="120" w:line="276"/>
        <w:ind w:left="360" w:hanging="360"/>
        <w:jc w:val="both"/>
      </w:pPr>
      <w:r>
        <w:t xml:space="preserve">8. Распечатки объявлений о продаже сопоставимых помещений.</w:t>
      </w:r>
    </w:p>
    <w:p>
      <w:pPr>
        <w:spacing w:after="120" w:line="276"/>
        <w:ind w:left="360" w:hanging="360"/>
        <w:jc w:val="both"/>
      </w:pPr>
      <w:r>
        <w:t xml:space="preserve">9.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10. Документ о внесении денежных средств на депозитный счёт суда.</w:t>
      </w:r>
    </w:p>
    <w:p>
      <w:pPr>
        <w:spacing w:after="120" w:line="276"/>
        <w:ind w:left="360" w:hanging="360"/>
        <w:jc w:val="both"/>
      </w:pPr>
      <w:r>
        <w:t xml:space="preserve">11. Копия документа о высшем юридическом образовании представителя и доверенность (при подаче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2026-10-19T08:47:05.126Z</dcterms:created>
  <dcterms:modified xsi:type="dcterms:W3CDTF">2026-10-19T08:47:05.126Z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