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наследника], [дата рождения], зарегистрирован(а) по адресу: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страховой компании],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банка], ИНН [ИНН], адрес: [адрес];</w:t>
      </w:r>
    </w:p>
    <w:p>
      <w:pPr>
        <w:spacing w:after="0"/>
        <w:jc w:val="right"/>
      </w:pPr>
      <w:r>
        <w:t xml:space="preserve">Уполномоченный по правам потребителей финансовых услуг, адрес: 119017, г. Москва, Старомонетный пер., д. 3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 не уплачивается (подп.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страховой выплаты по договору страхования жизни заёмщика,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между [ФИО заёмщика] и [наименование банка] заключён кредитный договор № [номер] на сумму [сумма] руб. В тот же день [ФИО заёмщика] подписал(а) заявление о страховании (декларацию) и был(а) застрахован(а) ответчиком по [полису № / программе страхования жизни и здоровья заёмщика] на срок с [дата] по [дата]. Страховые риски: [«смерть застрахованного лица по любой причине»]. Страховая сумма: [сумма] руб. Страховая премия: [сумма] руб., уплачена полностью.</w:t>
      </w:r>
    </w:p>
    <w:p>
      <w:pPr>
        <w:spacing w:after="120" w:line="276"/>
        <w:ind w:firstLine="709"/>
        <w:jc w:val="both"/>
      </w:pPr>
      <w:r>
        <w:t xml:space="preserve">Выгодоприобретателем по договору является банк в размере задолженности по кредиту на дату страхового случая, в остальной части [застрахованное лицо / его наследники] (пункт [номер] [полиса / заявления]).</w:t>
      </w:r>
    </w:p>
    <w:p>
      <w:pPr>
        <w:spacing w:after="120" w:line="276"/>
        <w:ind w:firstLine="709"/>
        <w:jc w:val="both"/>
      </w:pPr>
      <w:r>
        <w:t xml:space="preserve">[Дата] [ФИО заёмщика] умер(ла). Причина смерти по медицинскому свидетельству о смерти серии [серия] № [номер]: [острый инфаркт миокарда].</w:t>
      </w:r>
    </w:p>
    <w:p>
      <w:pPr>
        <w:spacing w:after="120" w:line="276"/>
        <w:ind w:firstLine="709"/>
        <w:jc w:val="both"/>
      </w:pPr>
      <w:r>
        <w:t xml:space="preserve">Я являюсь наследником [ФИО заёмщика] по [закону / завещанию] и принял(а) наследство, что подтверждается [свидетельством о праве на наследство от [дата] / справкой нотариуса [ФИО нотариуса] от [дата] по наследственному делу № [номер]].</w:t>
      </w:r>
    </w:p>
    <w:p>
      <w:pPr>
        <w:spacing w:after="120" w:line="276"/>
        <w:ind w:firstLine="709"/>
        <w:jc w:val="both"/>
      </w:pPr>
      <w:r>
        <w:t xml:space="preserve">[Дата] я обратился(лась) к ответчику с заявлением о страховой выплате и приложил(а) необходимые документы. Письмом от [дата] № [номер] ответчик отказал в выплате, указав, что [ФИО заёмщика] не сообщил(а) в декларации о гипертонической болезни, диагностированной [дата] до заключения договора.</w:t>
      </w:r>
    </w:p>
    <w:p>
      <w:pPr>
        <w:spacing w:after="120" w:line="276"/>
        <w:ind w:firstLine="709"/>
        <w:jc w:val="both"/>
      </w:pPr>
      <w:r>
        <w:t xml:space="preserve">Претензия от [дата] оставлена без удовлетворения. Решением финансового уполномоченного от [дата] № [номер] в удовлетворении моих требований отказано. Решение вступило в силу [дата]. Срок обращения в суд, установленный ч. 3 ст. 25 Федерального закона от 04.06.2018 № 123-ФЗ, соблюдён.</w:t>
      </w:r>
    </w:p>
    <w:p>
      <w:pPr>
        <w:spacing w:after="120" w:line="276"/>
        <w:ind w:firstLine="709"/>
        <w:jc w:val="both"/>
      </w:pPr>
      <w:r>
        <w:t xml:space="preserve">Задолженность по кредитному договору на дату смерти заёмщика составляла [сумма] руб., из них основной долг [сумма] руб. и проценты [сумма] руб. (справка банка от [дата]).</w:t>
      </w:r>
    </w:p>
    <w:p>
      <w:pPr>
        <w:spacing w:after="120" w:line="276"/>
        <w:ind w:firstLine="709"/>
        <w:jc w:val="both"/>
      </w:pPr>
      <w:r>
        <w:t xml:space="preserve">Отказ ответчика считаю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страхования действует, недействительным он не признан.</w:t>
      </w:r>
    </w:p>
    <w:p>
      <w:pPr>
        <w:spacing w:after="120" w:line="276"/>
        <w:ind w:firstLine="709"/>
        <w:jc w:val="both"/>
      </w:pPr>
      <w:r>
        <w:t xml:space="preserve">Согласно п. 3 ст. 944 ГК РФ при сообщении страхователем заведомо ложных сведений страховщик вправе потребовать признания договора недействительным по п. 2 ст. 179 ГК РФ. Это право реализуется только в судебном порядке. В абзаце третьем п. 20 постановления Пленума Верховного Суда РФ от 25.06.2024 № 19 разъяснено, что страховщик не вправе отказать в выплате в связи с заведомо ложными сведениями, если договор не признан судом недействительным по его иску. Ответчик такой иск не предъявлял.</w:t>
      </w:r>
    </w:p>
    <w:p>
      <w:pPr>
        <w:spacing w:after="120" w:line="276"/>
        <w:ind w:firstLine="709"/>
        <w:jc w:val="both"/>
      </w:pPr>
      <w:r>
        <w:t xml:space="preserve">Оснований освобождения от выплаты, предусмотренных ст. 963, 964 ГК РФ, нет. Заболевание, выявленное до заключения договора, к ним не относится.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Ложных сведений и умысла не было.</w:t>
      </w:r>
    </w:p>
    <w:p>
      <w:pPr>
        <w:spacing w:after="120" w:line="276"/>
        <w:ind w:firstLine="709"/>
        <w:jc w:val="both"/>
      </w:pPr>
      <w:r>
        <w:t xml:space="preserve">В декларации задан вопрос: «[дословный текст вопроса, например: Страдаете ли вы в настоящее время заболеваниями сердечно-сосудистой системы, по поводу которых проходите лечение?]». Отметка «нет» [проставлена машинописно сотрудником банка / проставлена заёмщиком].</w:t>
      </w:r>
    </w:p>
    <w:p>
      <w:pPr>
        <w:spacing w:after="120" w:line="276"/>
        <w:ind w:firstLine="709"/>
        <w:jc w:val="both"/>
      </w:pPr>
      <w:r>
        <w:t xml:space="preserve">[ФИО заёмщика] [лечения по поводу гипертонии не получал(а), на диспансерном учёте не состоял(а), последнее обращение к врачу по этому поводу было [дата]]. Поэтому ответ на вопрос в той формулировке, в которой он был задан, не был ложным. О наличии гипертонии как таковой (диагноза в анамнезе) ответчик не спрашивал. Существенными признаются лишь обстоятельства, определённо оговорённые страховщиком (п. 1 ст. 944 ГК РФ, п. 18 постановления Пленума ВС № 19).</w:t>
      </w:r>
    </w:p>
    <w:p>
      <w:pPr>
        <w:spacing w:after="120" w:line="276"/>
        <w:ind w:firstLine="709"/>
        <w:jc w:val="both"/>
      </w:pPr>
      <w:r>
        <w:t xml:space="preserve">Формулировки декларации подготовлены ответчиком. Их неясность толкуется против страховщика (ст. 431 ГК РФ, п. 16 постановления Пленума ВС № 19). Прямой умысел на обман и существенность сведений должен доказать страховщик (абзац второй п. 20 постановления Пленума ВС № 19).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Страховщик не оценил риск.</w:t>
      </w:r>
    </w:p>
    <w:p>
      <w:pPr>
        <w:spacing w:after="120" w:line="276"/>
        <w:ind w:firstLine="709"/>
        <w:jc w:val="both"/>
      </w:pPr>
      <w:r>
        <w:t xml:space="preserve">Ответчик не воспользовался правом обследовать застрахованное лицо (п. 2 ст. 945 ГК РФ), медицинские документы не запрашивал и принял премию по [единому] тарифу. Верховный Суд РФ указал, что в такой ситуации страховщик не вправе ссылаться на заболевания застрахованного (определение СКГД ВС от 23.09.2025 № 91-КГ25-4-К3; п. 8 Обзора судебной практики ВС № 3 (2025), утв. 08.10.2025).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Гипертония не находится в причинной связи со смертью.</w:t>
      </w:r>
    </w:p>
    <w:p>
      <w:pPr>
        <w:spacing w:after="120" w:line="276"/>
        <w:ind w:firstLine="709"/>
        <w:jc w:val="both"/>
      </w:pPr>
      <w:r>
        <w:t xml:space="preserve">Причиной смерти указан [острый инфаркт миокарда]. Доказательств того, что смерть вызвана заболеванием, о котором якобы умолчал заёмщик, ответчик не представил. Если обстоятельства, о которых умолчал страхователь, не привели к страховому случаю, договор не может быть признан недействительным (абзац второй п. 3 ст. 944 ГК РФ, абзац третий п. 19 постановления Пленума ВС № 19). При наличии спора о причине смерти прошу назначить судебно-медицинскую экспертизу.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 наследника на иск и распределение выплаты.</w:t>
      </w:r>
    </w:p>
    <w:p>
      <w:pPr>
        <w:spacing w:after="120" w:line="276"/>
        <w:ind w:firstLine="709"/>
        <w:jc w:val="both"/>
      </w:pPr>
      <w:r>
        <w:t xml:space="preserve">К отношениям наследника со страховщиком применяется Закон РФ «О защите прав потребителей» (подп. «а» п. 3 постановления Пленума ВС от 28.06.2012 № 17; п. 3 Обзора, утв. Президиумом ВС 05.06.2019). Долг по кредиту перешёл ко мне (ст. 1175 ГК РФ), поэтому у меня есть прямой интерес в перечислении выплаты банку. Остаток страховой суммы причитается мне как наследнику (ст. 934 ГК РФ, пункт [номер] договора).</w:t>
      </w:r>
    </w:p>
    <w:p>
      <w:pPr>
        <w:spacing w:after="120" w:line="276"/>
        <w:ind w:firstLine="709"/>
        <w:jc w:val="both"/>
      </w:pPr>
      <w:r>
        <w:t xml:space="preserve">Страховая сумма [сумма] руб. распределяется так: [сумма] руб. в пользу банка (долг на дату смерти) и [сумма] руб. в мою пользу.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Неустойка, моральный вред, штраф.</w:t>
      </w:r>
    </w:p>
    <w:p>
      <w:pPr>
        <w:spacing w:after="120" w:line="276"/>
        <w:ind w:firstLine="709"/>
        <w:jc w:val="both"/>
      </w:pPr>
      <w:r>
        <w:t xml:space="preserve">За нарушение срока выплаты подлежит взысканию неустойка по п. 5 ст. 28 Закона о защите прав потребителей: 3 % от страховой премии [сумма] руб. за каждый день просрочки с [дата, следующая за последним днём срока выплаты по правилам страхования] по [дата]. Расчёт: [сумма] руб. × 3 % × [количество] дней = [сумма] руб. Неустойка ограничена размером премии и составляет [сумма] руб.</w:t>
      </w:r>
    </w:p>
    <w:p>
      <w:pPr>
        <w:spacing w:after="120" w:line="276"/>
        <w:ind w:firstLine="709"/>
        <w:jc w:val="both"/>
      </w:pPr>
      <w:r>
        <w:t xml:space="preserve">Незаконным отказом мне причинён моральный вред, который я оцениваю в [сумма] руб. (ст. 15 Закона о защите прав потребителей).</w:t>
      </w:r>
    </w:p>
    <w:p>
      <w:pPr>
        <w:spacing w:after="120" w:line="276"/>
        <w:ind w:firstLine="709"/>
        <w:jc w:val="both"/>
      </w:pPr>
      <w:r>
        <w:t xml:space="preserve">Штраф по п. 6 ст. 13 Закона о защите прав потребителей исчисляется от всей присуждённой суммы, включая выплату в пользу банка-выгодоприобретателя (определение СКГД ВС от 18.02.2025 № 74-КГ24-6-К9).</w:t>
      </w:r>
    </w:p>
    <w:p>
      <w:pPr>
        <w:spacing w:after="120" w:line="276"/>
        <w:ind w:firstLine="709"/>
        <w:jc w:val="both"/>
      </w:pPr>
      <w:r>
        <w:t xml:space="preserve">Иск подаётся по месту моего жительства (п.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934, 944, 945, 963, 964 ГК РФ, ст. 13, 15, 28 Закона РФ «О защите прав потребителей»,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страховой компании] в пользу [наименование банка] страховую выплату в размере [сумма] руб. в счёт погашения задолженности [ФИО заёмщика] по кредитному договору от [дата] № [номер].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страховой компании] в мою пользу страховую выплату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страховой компании] в мою пользу неустойку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страховой компании]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страховой компании] в мою пользу штраф в размере 50 % от присуждённых сумм, включая сумму, взысканную в пользу банка.</w:t>
      </w:r>
    </w:p>
    <w:p>
      <w:pPr>
        <w:spacing w:after="120" w:line="276"/>
        <w:ind w:left="360" w:hanging="360"/>
        <w:jc w:val="both"/>
      </w:pPr>
      <w:r>
        <w:t xml:space="preserve">6. Истребовать у ответчика копию страхового дела, подписанное заявление о страховании (декларацию) и правила страхования, действовавшие на дату заключения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и третьих лиц (или документы об их направлении).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смерти [ФИО заёмщика].</w:t>
      </w:r>
    </w:p>
    <w:p>
      <w:pPr>
        <w:spacing w:after="120" w:line="276"/>
        <w:ind w:left="360" w:hanging="360"/>
        <w:jc w:val="both"/>
      </w:pPr>
      <w:r>
        <w:t xml:space="preserve">3. Копия медицинского свидетельства о смерти.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праве на наследство (справки нотариуса).</w:t>
      </w:r>
    </w:p>
    <w:p>
      <w:pPr>
        <w:spacing w:after="120" w:line="276"/>
        <w:ind w:left="360" w:hanging="360"/>
        <w:jc w:val="both"/>
      </w:pPr>
      <w:r>
        <w:t xml:space="preserve">5. Копия кредитного договора.</w:t>
      </w:r>
    </w:p>
    <w:p>
      <w:pPr>
        <w:spacing w:after="120" w:line="276"/>
        <w:ind w:left="360" w:hanging="360"/>
        <w:jc w:val="both"/>
      </w:pPr>
      <w:r>
        <w:t xml:space="preserve">6. Копии полиса (заявления о страховании, декларации) и правил страхования.</w:t>
      </w:r>
    </w:p>
    <w:p>
      <w:pPr>
        <w:spacing w:after="120" w:line="276"/>
        <w:ind w:left="360" w:hanging="360"/>
        <w:jc w:val="both"/>
      </w:pPr>
      <w:r>
        <w:t xml:space="preserve">7. Справка банка о задолженности на дату смерти.</w:t>
      </w:r>
    </w:p>
    <w:p>
      <w:pPr>
        <w:spacing w:after="120" w:line="276"/>
        <w:ind w:left="360" w:hanging="360"/>
        <w:jc w:val="both"/>
      </w:pPr>
      <w:r>
        <w:t xml:space="preserve">8. Копия заявления о страховой выплате и отказа ответчика.</w:t>
      </w:r>
    </w:p>
    <w:p>
      <w:pPr>
        <w:spacing w:after="120" w:line="276"/>
        <w:ind w:left="360" w:hanging="360"/>
        <w:jc w:val="both"/>
      </w:pPr>
      <w:r>
        <w:t xml:space="preserve">9. Копия претензии и ответа на неё.</w:t>
      </w:r>
    </w:p>
    <w:p>
      <w:pPr>
        <w:spacing w:after="120" w:line="276"/>
        <w:ind w:left="360" w:hanging="360"/>
        <w:jc w:val="both"/>
      </w:pPr>
      <w:r>
        <w:t xml:space="preserve">10. Копия решения финансового уполномоченного.</w:t>
      </w:r>
    </w:p>
    <w:p>
      <w:pPr>
        <w:spacing w:after="120" w:line="276"/>
        <w:ind w:left="360" w:hanging="360"/>
        <w:jc w:val="both"/>
      </w:pPr>
      <w:r>
        <w:t xml:space="preserve">11. Медицинские документы [ФИО заёмщика] (выписка из амбулаторной карты).</w:t>
      </w:r>
    </w:p>
    <w:p>
      <w:pPr>
        <w:spacing w:after="120" w:line="276"/>
        <w:ind w:left="360" w:hanging="360"/>
        <w:jc w:val="both"/>
      </w:pPr>
      <w:r>
        <w:t xml:space="preserve">12. Расчёт неустойки.</w:t>
      </w:r>
    </w:p>
    <w:p>
      <w:pPr>
        <w:spacing w:after="120" w:line="276"/>
        <w:ind w:left="360" w:hanging="360"/>
        <w:jc w:val="both"/>
      </w:pPr>
      <w:r>
        <w:t xml:space="preserve">13.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2026-10-19T09:05:40.513Z</dcterms:created>
  <dcterms:modified xsi:type="dcterms:W3CDTF">2026-10-19T09:05:40.513Z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