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суда по ч. 2 ст. 244.11 ГПК РФ, например: Тверской районный суд города Москвы]</w:t>
      </w:r>
    </w:p>
    <w:p>
      <w:pPr>
        <w:spacing w:after="0"/>
        <w:jc w:val="right"/>
      </w:pPr>
      <w:r>
        <w:t xml:space="preserve">[адрес суда]</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rPr>
          <w:b/>
          <w:bCs/>
        </w:rPr>
        <w:t xml:space="preserve">Истец:</w:t>
      </w:r>
      <w:r>
        <w:t xml:space="preserve"> [ФИО], гражданин Федеративной Республики Германия,</w:t>
      </w:r>
    </w:p>
    <w:p>
      <w:pPr>
        <w:spacing w:after="0"/>
        <w:jc w:val="right"/>
      </w:pPr>
      <w:r>
        <w:t xml:space="preserve">проживающий: [адрес в Германии]</w:t>
      </w:r>
    </w:p>
    <w:p>
      <w:pPr>
        <w:spacing w:after="0"/>
        <w:jc w:val="right"/>
      </w:pPr>
      <w:r>
        <w:t xml:space="preserve"/>
      </w:r>
    </w:p>
    <w:p>
      <w:pPr>
        <w:spacing w:after="0"/>
        <w:jc w:val="right"/>
      </w:pPr>
      <w:r>
        <w:rPr>
          <w:b/>
          <w:bCs/>
        </w:rPr>
        <w:t xml:space="preserve">Ответчик:</w:t>
      </w:r>
      <w:r>
        <w:t xml:space="preserve"> [ФИО],</w:t>
      </w:r>
    </w:p>
    <w:p>
      <w:pPr>
        <w:spacing w:after="0"/>
        <w:jc w:val="right"/>
      </w:pPr>
      <w:r>
        <w:t xml:space="preserve">проживающая: [адрес в России], тел. [телефон], e-mail: [e-mail]</w:t>
      </w:r>
    </w:p>
    <w:p>
      <w:pPr>
        <w:spacing w:after="0"/>
        <w:jc w:val="right"/>
      </w:pPr>
      <w:r>
        <w:t xml:space="preserve"/>
      </w:r>
    </w:p>
    <w:p>
      <w:pPr>
        <w:spacing w:after="0"/>
        <w:jc w:val="right"/>
      </w:pPr>
      <w:r>
        <w:rPr>
          <w:b/>
          <w:bCs/>
        </w:rPr>
        <w:t xml:space="preserve">Представитель ответчика:</w:t>
      </w:r>
      <w:r>
        <w:t xml:space="preserve"> адвокат [ФИО], [адвокатское образование], ордер № [номер], тел. [телефон]</w:t>
      </w:r>
    </w:p>
    <w:p>
      <w:pPr>
        <w:spacing w:after="0"/>
        <w:jc w:val="right"/>
      </w:pPr>
      <w:r>
        <w:t xml:space="preserve"/>
      </w:r>
    </w:p>
    <w:p>
      <w:pPr>
        <w:spacing w:after="0"/>
        <w:jc w:val="right"/>
      </w:pPr>
      <w:r>
        <w:rPr>
          <w:b/>
          <w:bCs/>
        </w:rPr>
        <w:t xml:space="preserve">Прокурор:</w:t>
      </w:r>
      <w:r>
        <w:t xml:space="preserve"> [наименование прокуратуры]</w:t>
      </w:r>
    </w:p>
    <w:p>
      <w:pPr>
        <w:spacing w:after="0"/>
        <w:jc w:val="right"/>
      </w:pPr>
      <w:r>
        <w:t xml:space="preserve"/>
      </w:r>
    </w:p>
    <w:p>
      <w:pPr>
        <w:spacing w:after="0"/>
        <w:jc w:val="right"/>
      </w:pPr>
      <w:r>
        <w:rPr>
          <w:b/>
          <w:bCs/>
        </w:rPr>
        <w:t xml:space="preserve">Орган опеки и попечительства:</w:t>
      </w:r>
      <w:r>
        <w:t xml:space="preserve"> [наименование органа опеки по месту пребывания ребёнка]</w:t>
      </w:r>
    </w:p>
    <w:p>
      <w:pPr>
        <w:spacing w:after="240" w:before="240"/>
        <w:jc w:val="center"/>
      </w:pPr>
      <w:r>
        <w:rPr>
          <w:b/>
          <w:bCs/>
          <w:sz w:val="32"/>
          <w:szCs w:val="32"/>
        </w:rPr>
        <w:t xml:space="preserve">ВОЗРАЖЕНИЯ НА ИСКОВОЕ ЗАЯВЛЕНИЕ</w:t>
      </w:r>
    </w:p>
    <w:p>
      <w:pPr>
        <w:spacing w:after="160" w:before="200"/>
        <w:jc w:val="center"/>
      </w:pPr>
      <w:r>
        <w:rPr>
          <w:b/>
          <w:bCs/>
        </w:rPr>
        <w:t xml:space="preserve">о возвращении ребёнка в Федеративную Республику Германия на основании Конвенции о гражданско-правовых аспектах международного похищения детей от 25.10.1980</w:t>
      </w:r>
    </w:p>
    <w:p>
      <w:pPr>
        <w:spacing w:after="120" w:line="276"/>
        <w:ind w:firstLine="709"/>
        <w:jc w:val="both"/>
      </w:pPr>
      <w:r>
        <w:t xml:space="preserve">В производстве суда находится дело по иску [ФИО истца] о возвращении нашего сына [ФИО ребёнка], [дата рождения] г. р. (далее — ребёнок), в Федеративную Республику Германия. Иск подан на основании Конвенции о гражданско-правовых аспектах международного похищения детей от 25.10.1980 (далее — Конвенция) и главы 22.2 ГПК РФ.</w:t>
      </w:r>
    </w:p>
    <w:p>
      <w:pPr>
        <w:spacing w:after="120" w:line="276"/>
        <w:ind w:firstLine="709"/>
        <w:jc w:val="both"/>
      </w:pPr>
      <w:r>
        <w:t xml:space="preserve">С иском не согласна по следующим основаниям.</w:t>
      </w:r>
    </w:p>
    <w:p>
      <w:pPr>
        <w:spacing w:after="160" w:before="200"/>
        <w:jc w:val="center"/>
      </w:pPr>
      <w:r>
        <w:rPr>
          <w:b/>
          <w:bCs/>
        </w:rPr>
        <w:t xml:space="preserve">1. Обстоятельства дела</w:t>
      </w:r>
    </w:p>
    <w:p>
      <w:pPr>
        <w:spacing w:after="120" w:line="276"/>
        <w:ind w:firstLine="709"/>
        <w:jc w:val="both"/>
      </w:pPr>
      <w:r>
        <w:t xml:space="preserve">Мы с истцом состоим в браке с [дата]. С [год] семья проживала в г. [город], Германия. В период совместной жизни истец неоднократно применял насилие ко мне и в присутствии сына (подробно в разделе 3).</w:t>
      </w:r>
    </w:p>
    <w:p>
      <w:pPr>
        <w:spacing w:after="120" w:line="276"/>
        <w:ind w:firstLine="709"/>
        <w:jc w:val="both"/>
      </w:pPr>
      <w:r>
        <w:t xml:space="preserve">[дата выезда] я вместе с сыном выехала в Российскую Федерацию, что подтверждается [отметками в паспортах / посадочными талонами]. С этого времени ребёнок непрерывно проживает со мной по адресу: [адрес].</w:t>
      </w:r>
    </w:p>
    <w:p>
      <w:pPr>
        <w:spacing w:after="120" w:line="276"/>
        <w:ind w:firstLine="709"/>
        <w:jc w:val="both"/>
      </w:pPr>
      <w:r>
        <w:t xml:space="preserve">Исковое заявление поступило в суд [дата подачи иска], то есть через [количество] месяцев после выезда, </w:t>
      </w:r>
      <w:r>
        <w:rPr>
          <w:b/>
          <w:bCs/>
        </w:rPr>
        <w:t xml:space="preserve">более чем через год</w:t>
      </w:r>
      <w:r>
        <w:t xml:space="preserve">.</w:t>
      </w:r>
    </w:p>
    <w:p>
      <w:pPr>
        <w:spacing w:after="160" w:before="200"/>
        <w:jc w:val="center"/>
      </w:pPr>
      <w:r>
        <w:rPr>
          <w:b/>
          <w:bCs/>
        </w:rPr>
        <w:t xml:space="preserve">2. Ребёнок адаптировался к новой среде (абзац второй статьи 12 Конвенции)</w:t>
      </w:r>
    </w:p>
    <w:p>
      <w:pPr>
        <w:spacing w:after="120" w:line="276"/>
        <w:ind w:firstLine="709"/>
        <w:jc w:val="both"/>
      </w:pPr>
      <w:r>
        <w:t xml:space="preserve">Согласно абзацу первому статьи 12 Конвенции немедленное возвращение предписывается, если до начала процедуры прошло менее одного года с даты перемещения. Если прошёл год и более, суд в силу абзаца второго статьи 12 Конвенции отказывает в возвращении, когда доказано, что ребёнок адаптировался к новой среде. В Обзоре практики, утверждённом Президиумом Верховного Суда РФ 18.12.2019, указано, что годичный срок исчисляется с даты незаконного перемещения или удержания, а адаптацию доказывает ответчик.</w:t>
      </w:r>
    </w:p>
    <w:p>
      <w:pPr>
        <w:spacing w:after="120" w:line="276"/>
        <w:ind w:firstLine="709"/>
        <w:jc w:val="both"/>
      </w:pPr>
      <w:r>
        <w:t xml:space="preserve">Адаптацию подтверждают следующие обстоятельства:</w:t>
      </w:r>
    </w:p>
    <w:p>
      <w:pPr>
        <w:spacing w:after="120" w:line="276"/>
        <w:ind w:left="360" w:hanging="360"/>
        <w:jc w:val="both"/>
      </w:pPr>
      <w:r>
        <w:t xml:space="preserve">1. С [дата] сын учится в [номер]-м классе [наименование школы], успевает на [оценки], по характеристике классного руководителя имеет друзей, участвует в жизни класса.</w:t>
      </w:r>
    </w:p>
    <w:p>
      <w:pPr>
        <w:spacing w:after="120" w:line="276"/>
        <w:ind w:left="360" w:hanging="360"/>
        <w:jc w:val="both"/>
      </w:pPr>
      <w:r>
        <w:t xml:space="preserve">2. Ребёнок занимается в [секция, кружок] с [дата], участвует в соревнованиях и выступлениях.</w:t>
      </w:r>
    </w:p>
    <w:p>
      <w:pPr>
        <w:spacing w:after="120" w:line="276"/>
        <w:ind w:left="360" w:hanging="360"/>
        <w:jc w:val="both"/>
      </w:pPr>
      <w:r>
        <w:t xml:space="preserve">3. Сын свободно владеет русским языком, наблюдается в [поликлиника], проживает с матерью, бабушкой и дедушкой в отдельной комнате.</w:t>
      </w:r>
    </w:p>
    <w:p>
      <w:pPr>
        <w:spacing w:after="120" w:line="276"/>
        <w:ind w:left="360" w:hanging="360"/>
        <w:jc w:val="both"/>
      </w:pPr>
      <w:r>
        <w:t xml:space="preserve">4. Психолог [ФИО, организация] в заключении от [дата] пришёл к выводу, что ребёнок социально и эмоционально интегрирован в новую среду и смена обстановки будет для него травматичной.</w:t>
      </w:r>
    </w:p>
    <w:p>
      <w:pPr>
        <w:spacing w:after="120" w:line="276"/>
        <w:ind w:firstLine="709"/>
        <w:jc w:val="both"/>
      </w:pPr>
      <w:r>
        <w:t xml:space="preserve">Таким образом, ребёнок прожил в России более года, учится, имеет устойчивый круг общения и привязанности. Это основание для отказа в возвращении.</w:t>
      </w:r>
    </w:p>
    <w:p>
      <w:pPr>
        <w:spacing w:after="160" w:before="200"/>
        <w:jc w:val="center"/>
      </w:pPr>
      <w:r>
        <w:rPr>
          <w:b/>
          <w:bCs/>
        </w:rPr>
        <w:t xml:space="preserve">3. Существует серьёзный риск физического и психологического вреда (подпункт «b» абзаца первого статьи 13 Конвенции)</w:t>
      </w:r>
    </w:p>
    <w:p>
      <w:pPr>
        <w:spacing w:after="120" w:line="276"/>
        <w:ind w:firstLine="709"/>
        <w:jc w:val="both"/>
      </w:pPr>
      <w:r>
        <w:t xml:space="preserve">Согласно подпункту «b» абзаца первого статьи 13 Конвенции суд не обязан предписывать возвращение, если существует очень серьёзный риск того, что возвращение причинит ребёнку физический или психологический вред или иным образом поставит его в невыносимые условия.</w:t>
      </w:r>
    </w:p>
    <w:p>
      <w:pPr>
        <w:spacing w:after="120" w:line="276"/>
        <w:ind w:firstLine="709"/>
        <w:jc w:val="both"/>
      </w:pPr>
      <w:r>
        <w:t xml:space="preserve">Такой риск подтверждается документами:</w:t>
      </w:r>
    </w:p>
    <w:p>
      <w:pPr>
        <w:spacing w:after="120" w:line="276"/>
        <w:ind w:left="360" w:hanging="360"/>
        <w:jc w:val="both"/>
      </w:pPr>
      <w:r>
        <w:t xml:space="preserve">1. [дата] — вызов полиции по месту жительства в Германии после нанесения мне побоев в присутствии сына (справка полиции [реквизиты], перевод заверен нотариально).</w:t>
      </w:r>
    </w:p>
    <w:p>
      <w:pPr>
        <w:spacing w:after="120" w:line="276"/>
        <w:ind w:left="360" w:hanging="360"/>
        <w:jc w:val="both"/>
      </w:pPr>
      <w:r>
        <w:t xml:space="preserve">2. [дата] — обращение в клинику [наименование] с травмами (медицинская справка, перевод).</w:t>
      </w:r>
    </w:p>
    <w:p>
      <w:pPr>
        <w:spacing w:after="120" w:line="276"/>
        <w:ind w:left="360" w:hanging="360"/>
        <w:jc w:val="both"/>
      </w:pPr>
      <w:r>
        <w:t xml:space="preserve">3. [дата] — определение суда [наименование] о запрете истцу приближаться ко мне [реквизиты], нарушенное истцом [дата].</w:t>
      </w:r>
    </w:p>
    <w:p>
      <w:pPr>
        <w:spacing w:after="120" w:line="276"/>
        <w:ind w:left="360" w:hanging="360"/>
        <w:jc w:val="both"/>
      </w:pPr>
      <w:r>
        <w:t xml:space="preserve">4. Переписка с истцом за [период], содержащая угрозы (нотариальный протокол осмотра от [дата]).</w:t>
      </w:r>
    </w:p>
    <w:p>
      <w:pPr>
        <w:spacing w:after="120" w:line="276"/>
        <w:ind w:left="360" w:hanging="360"/>
        <w:jc w:val="both"/>
      </w:pPr>
      <w:r>
        <w:t xml:space="preserve">5. Заключение психолога от [дата]: у ребёнка выявлены [признаки тревожного расстройства], связанные с воспоминаниями о насилии в семье.</w:t>
      </w:r>
    </w:p>
    <w:p>
      <w:pPr>
        <w:spacing w:after="120" w:line="276"/>
        <w:ind w:firstLine="709"/>
        <w:jc w:val="both"/>
      </w:pPr>
      <w:r>
        <w:t xml:space="preserve">Мои обращения к полиции и в суд в Германии не прекратили насилие. Это подтверждает, что возвращение поставит ребёнка в ситуацию, от которой его не удалось защитить на месте.</w:t>
      </w:r>
    </w:p>
    <w:p>
      <w:pPr>
        <w:spacing w:after="160" w:before="200"/>
        <w:jc w:val="center"/>
      </w:pPr>
      <w:r>
        <w:rPr>
          <w:b/>
          <w:bCs/>
        </w:rPr>
        <w:t xml:space="preserve">4. Ребёнок возражает против возвращения (абзац второй статьи 13 Конвенции)</w:t>
      </w:r>
    </w:p>
    <w:p>
      <w:pPr>
        <w:spacing w:after="120" w:line="276"/>
        <w:ind w:firstLine="709"/>
        <w:jc w:val="both"/>
      </w:pPr>
      <w:r>
        <w:t xml:space="preserve">Суд вправе отказать в возвращении, если ребёнок возражает против этого и достиг возраста и степени зрелости, при которых следует учитывать его мнение (абзац второй статьи 13 Конвенции). Сыну 11 лет. В силу статьи 57 Семейного кодекса РФ мнение ребёнка, достигшего 10 лет, учитывается обязательно, если это не противоречит его интересам.</w:t>
      </w:r>
    </w:p>
    <w:p>
      <w:pPr>
        <w:spacing w:after="120" w:line="276"/>
        <w:ind w:firstLine="709"/>
        <w:jc w:val="both"/>
      </w:pPr>
      <w:r>
        <w:t xml:space="preserve">Сын устойчиво и самостоятельно высказывает нежелание возвращаться в Германию и объясняет это страхом перед поведением отца. Чтобы суд мог проверить, что мнение ребёнка сформировано без давления, прошу опросить его в присутствии педагога и психолога и назначить экспертизу.</w:t>
      </w:r>
    </w:p>
    <w:p>
      <w:pPr>
        <w:spacing w:after="160" w:before="200"/>
        <w:jc w:val="center"/>
      </w:pPr>
      <w:r>
        <w:rPr>
          <w:b/>
          <w:bCs/>
        </w:rPr>
        <w:t xml:space="preserve">5. Правовое обоснование</w:t>
      </w:r>
    </w:p>
    <w:p>
      <w:pPr>
        <w:spacing w:after="120" w:line="276"/>
        <w:ind w:firstLine="709"/>
        <w:jc w:val="both"/>
      </w:pPr>
      <w:r>
        <w:t xml:space="preserve">Согласно статье 244.12 ГПК РФ дела о возвращении ребёнка рассматриваются по общим правилам искового производства с особенностями, установленными Конвенцией и главой 22.2 ГПК РФ. Согласно статье 19 Конвенции решение о возвращении не является решением по существу вопроса об опеке. Возражения основаны на исключениях, прямо предусмотренных абзацем вторым статьи 12 и статьёй 13 Конвенции. В силу абзаца третьего статьи 13 Конвенции суд учитывает сведения о социальной обстановке ребёнка, представленные центральным органом или иным компетентным органом государства его постоянного проживания.</w:t>
      </w:r>
    </w:p>
    <w:p>
      <w:pPr>
        <w:spacing w:after="120" w:line="276"/>
        <w:ind w:firstLine="709"/>
        <w:jc w:val="both"/>
      </w:pPr>
      <w:r>
        <w:t xml:space="preserve">Для проверки этих обстоятельств необходимы специальные знания психолога (статья 79 ГПК РФ). С учётом срока рассмотрения дела, установленного частью 2 статьи 244.15 ГПК РФ, прошу установить для экспертизы сокращённый срок.</w:t>
      </w:r>
    </w:p>
    <w:p>
      <w:pPr>
        <w:spacing w:after="120" w:line="276"/>
        <w:ind w:firstLine="709"/>
        <w:jc w:val="both"/>
      </w:pPr>
      <w:r>
        <w:t xml:space="preserve">На основании изложенного, руководствуясь статьями 12 и 13 Конвенции, статьями 35, 56, 57, 79, 244.12, 244.15 ГПК РФ, статьёй 57 Семейного кодекса РФ,</w:t>
      </w:r>
    </w:p>
    <w:p>
      <w:pPr>
        <w:spacing w:after="160" w:before="200"/>
        <w:jc w:val="center"/>
      </w:pPr>
      <w:r>
        <w:rPr>
          <w:b/>
          <w:bCs/>
        </w:rPr>
        <w:t xml:space="preserve">ПРОШУ:</w:t>
      </w:r>
    </w:p>
    <w:p>
      <w:pPr>
        <w:spacing w:after="120" w:line="276"/>
        <w:ind w:left="360" w:hanging="360"/>
        <w:jc w:val="both"/>
      </w:pPr>
      <w:r>
        <w:t xml:space="preserve">1. Отказать [ФИО истца] в удовлетворении иска о возвращении [ФИО ребёнка], [дата рождения] г. р., в Федеративную Республику Германия.</w:t>
      </w:r>
    </w:p>
    <w:p>
      <w:pPr>
        <w:spacing w:after="120" w:line="276"/>
        <w:ind w:left="360" w:hanging="360"/>
        <w:jc w:val="both"/>
      </w:pPr>
      <w:r>
        <w:t xml:space="preserve">2. Назначить по делу судебную психологическую экспертизу, проведение поручить [наименование экспертного учреждения], срок проведения установить не более [10] рабочих дней. На разрешение эксперта поставить вопросы: а) адаптирован ли ребёнок к условиям жизни в Российской Федерации (семья, школа, круг общения); б) имеются ли у ребёнка признаки психотравмы, связанной с поведением отца, и каков риск психологического вреда при возвращении в прежнюю обстановку; в) соответствует ли уровень зрелости ребёнка возрасту, способен ли он сформулировать самостоятельное мнение о месте проживания, есть ли признаки внушения или давления.</w:t>
      </w:r>
    </w:p>
    <w:p>
      <w:pPr>
        <w:spacing w:after="120" w:line="276"/>
        <w:ind w:left="360" w:hanging="360"/>
        <w:jc w:val="both"/>
      </w:pPr>
      <w:r>
        <w:t xml:space="preserve">3. Выслушать мнение ребёнка в судебном заседании в присутствии педагога и психолога, в отсутствие сторон.</w:t>
      </w:r>
    </w:p>
    <w:p>
      <w:pPr>
        <w:spacing w:after="120" w:line="276"/>
        <w:ind w:left="360" w:hanging="360"/>
        <w:jc w:val="both"/>
      </w:pPr>
      <w:r>
        <w:t xml:space="preserve">4. Запросить через Министерство просвещения Российской Федерации как центральный орган сведения о социальной обстановке ребёнка в Германии, в том числе сведения органов по делам молодёжи о семье.</w:t>
      </w:r>
    </w:p>
    <w:p>
      <w:pPr>
        <w:spacing w:after="120" w:line="276"/>
        <w:ind w:left="360" w:hanging="360"/>
        <w:jc w:val="both"/>
      </w:pPr>
      <w:r>
        <w:t xml:space="preserve">5. Приобщить к материалам дела документы согласно приложению.</w:t>
      </w:r>
    </w:p>
    <w:p>
      <w:pPr>
        <w:spacing w:after="160" w:before="200"/>
        <w:jc w:val="center"/>
      </w:pPr>
      <w:r>
        <w:rPr>
          <w:b/>
          <w:bCs/>
        </w:rPr>
        <w:t xml:space="preserve">Приложения:</w:t>
      </w:r>
    </w:p>
    <w:p>
      <w:pPr>
        <w:spacing w:after="120" w:line="276"/>
        <w:ind w:left="360" w:hanging="360"/>
        <w:jc w:val="both"/>
      </w:pPr>
      <w:r>
        <w:t xml:space="preserve">1. Копии возражений для истца и прокурора.</w:t>
      </w:r>
    </w:p>
    <w:p>
      <w:pPr>
        <w:spacing w:after="120" w:line="276"/>
        <w:ind w:left="360" w:hanging="360"/>
        <w:jc w:val="both"/>
      </w:pPr>
      <w:r>
        <w:t xml:space="preserve">2. Копии паспортов ответчика и ребёнка с отметками о пересечении границы.</w:t>
      </w:r>
    </w:p>
    <w:p>
      <w:pPr>
        <w:spacing w:after="120" w:line="276"/>
        <w:ind w:left="360" w:hanging="360"/>
        <w:jc w:val="both"/>
      </w:pPr>
      <w:r>
        <w:t xml:space="preserve">3. Справка из школы и характеристика классного руководителя.</w:t>
      </w:r>
    </w:p>
    <w:p>
      <w:pPr>
        <w:spacing w:after="120" w:line="276"/>
        <w:ind w:left="360" w:hanging="360"/>
        <w:jc w:val="both"/>
      </w:pPr>
      <w:r>
        <w:t xml:space="preserve">4. Справки из [секция, кружок], поликлиники.</w:t>
      </w:r>
    </w:p>
    <w:p>
      <w:pPr>
        <w:spacing w:after="120" w:line="276"/>
        <w:ind w:left="360" w:hanging="360"/>
        <w:jc w:val="both"/>
      </w:pPr>
      <w:r>
        <w:t xml:space="preserve">5. Заключение психолога от [дата].</w:t>
      </w:r>
    </w:p>
    <w:p>
      <w:pPr>
        <w:spacing w:after="120" w:line="276"/>
        <w:ind w:left="360" w:hanging="360"/>
        <w:jc w:val="both"/>
      </w:pPr>
      <w:r>
        <w:t xml:space="preserve">6. Справка полиции Германии от [дата] с нотариально заверенным переводом.</w:t>
      </w:r>
    </w:p>
    <w:p>
      <w:pPr>
        <w:spacing w:after="120" w:line="276"/>
        <w:ind w:left="360" w:hanging="360"/>
        <w:jc w:val="both"/>
      </w:pPr>
      <w:r>
        <w:t xml:space="preserve">7. Медицинская справка от [дата] с переводом.</w:t>
      </w:r>
    </w:p>
    <w:p>
      <w:pPr>
        <w:spacing w:after="120" w:line="276"/>
        <w:ind w:left="360" w:hanging="360"/>
        <w:jc w:val="both"/>
      </w:pPr>
      <w:r>
        <w:t xml:space="preserve">8. Определение суда Германии о запрете приближения от [дата] с переводом.</w:t>
      </w:r>
    </w:p>
    <w:p>
      <w:pPr>
        <w:spacing w:after="120" w:line="276"/>
        <w:ind w:left="360" w:hanging="360"/>
        <w:jc w:val="both"/>
      </w:pPr>
      <w:r>
        <w:t xml:space="preserve">9. Нотариальный протокол осмотра переписки от [дата].</w:t>
      </w:r>
    </w:p>
    <w:p>
      <w:pPr>
        <w:spacing w:after="120" w:line="276"/>
        <w:ind w:left="360" w:hanging="360"/>
        <w:jc w:val="both"/>
      </w:pPr>
      <w:r>
        <w:t xml:space="preserve">10. Ордер адвоката.</w:t>
      </w:r>
    </w:p>
    <w:p>
      <w:pPr>
        <w:spacing w:after="120" w:line="276"/>
        <w:ind w:firstLine="709"/>
        <w:jc w:val="both"/>
      </w:pPr>
      <w:r>
        <w:t xml:space="preserve">[дата]</w:t>
      </w:r>
    </w:p>
    <w:p>
      <w:pPr>
        <w:spacing w:after="120" w:line="276"/>
        <w:ind w:firstLine="709"/>
        <w:jc w:val="both"/>
      </w:pPr>
      <w:r>
        <w:t xml:space="preserve">Ответчик [подпись] / [ФИО]</w:t>
      </w:r>
    </w:p>
    <w:p>
      <w:pPr>
        <w:spacing w:after="120" w:line="276"/>
        <w:ind w:firstLine="709"/>
        <w:jc w:val="both"/>
      </w:pPr>
      <w:r>
        <w:t xml:space="preserve">Представитель ответчика, адвокат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2026-10-19T09:13:01.792Z</dcterms:created>
  <dcterms:modified xsi:type="dcterms:W3CDTF">2026-10-19T09:13:01.792Z</dcterms:modified>
</cp:coreProperties>
</file>

<file path=docProps/custom.xml><?xml version="1.0" encoding="utf-8"?>
<Properties xmlns="http://schemas.openxmlformats.org/officeDocument/2006/custom-properties" xmlns:vt="http://schemas.openxmlformats.org/officeDocument/2006/docPropsVTypes"/>
</file>