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 по адресу застройщика]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(лицо, которое ведет дело в интересах группы лиц):</w:t>
      </w:r>
    </w:p>
    <w:p>
      <w:pPr>
        <w:spacing w:after="0"/>
        <w:jc w:val="right"/>
      </w:pPr>
      <w:r>
        <w:t xml:space="preserve">[ФИО], [дата и место рождения]</w:t>
      </w:r>
    </w:p>
    <w:p>
      <w:pPr>
        <w:spacing w:after="0"/>
        <w:jc w:val="right"/>
      </w:pPr>
      <w:r>
        <w:t xml:space="preserve">адрес: [адрес], паспорт [серия, номер], СНИЛС [номер]</w:t>
      </w:r>
    </w:p>
    <w:p>
      <w:pPr>
        <w:spacing w:after="0"/>
        <w:jc w:val="right"/>
      </w:pPr>
      <w:r>
        <w:t xml:space="preserve">тел. [номер], эл. почта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Группа лиц:</w:t>
      </w:r>
      <w:r>
        <w:t xml:space="preserve"> участники долевого строительства многоквартирного дома по адресу [строительный адрес], секция [номер], всего присоединились [22] лица (список — приложение № 2)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</w:p>
    <w:p>
      <w:pPr>
        <w:spacing w:after="0"/>
        <w:jc w:val="right"/>
      </w:pPr>
      <w:r>
        <w:t xml:space="preserve">ООО «Специализированный застройщик [наименование]»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(неустойка по всем членам группы)</w:t>
      </w:r>
    </w:p>
    <w:p>
      <w:pPr>
        <w:spacing w:after="0"/>
        <w:jc w:val="right"/>
      </w:pPr>
      <w:r>
        <w:t xml:space="preserve">Госпошлина: истцы освобождены как потребители (пп. 4 п. 2,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в защиту прав и законных интересов группы лиц о взыскании неустойки за нарушение срока передачи объектов долевого строительства, компенсации морального вреда и штрафа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Группа лиц и лицо, которое ведет дело</w:t>
      </w:r>
    </w:p>
    <w:p>
      <w:pPr>
        <w:spacing w:after="120" w:line="276"/>
        <w:ind w:firstLine="709"/>
        <w:jc w:val="both"/>
      </w:pPr>
      <w:r>
        <w:t xml:space="preserve">Членами группы являются граждане, заключившие с ответчиком договоры участия в долевом строительстве жилых помещений в многоквартирном доме по адресу [строительный адрес], секция [номер], для личных нужд, по которым установлен единый срок передачи объектов — не позднее [дата] (п. [номер] договоров), и которым объекты к этой дате не переданы.</w:t>
      </w:r>
    </w:p>
    <w:p>
      <w:pPr>
        <w:spacing w:after="120" w:line="276"/>
        <w:ind w:firstLine="709"/>
        <w:jc w:val="both"/>
      </w:pPr>
      <w:r>
        <w:t xml:space="preserve">Основание членства каждого лица в группе — зарегистрированный договор участия в долевом строительстве и полная оплата цены договора. Ко дню обращения в суд к требованию присоединились [22] члена группы, всего с истцом [23] человека, что соответствует ч. 5 ст. 244.20 ГПК РФ. Письменные заявления о присоединении прилагаются (приложение № 3). Сведения о присоединившихся, предусмотренные п. 3 ч. 1 ст. 244.21 ГПК РФ, приведены в приложении № 2.</w:t>
      </w:r>
    </w:p>
    <w:p>
      <w:pPr>
        <w:spacing w:after="120" w:line="276"/>
        <w:ind w:firstLine="709"/>
        <w:jc w:val="both"/>
      </w:pPr>
      <w:r>
        <w:t xml:space="preserve">Ведение дела в интересах группы лиц поручено мне, [ФИО], участнику долевого строительства по договору № [номер] от [дата] (ч. 1 ст. 244.22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Обстоятельства нарушения</w:t>
      </w:r>
    </w:p>
    <w:p>
      <w:pPr>
        <w:spacing w:after="120" w:line="276"/>
        <w:ind w:firstLine="709"/>
        <w:jc w:val="both"/>
      </w:pPr>
      <w:r>
        <w:t xml:space="preserve">Ответчик принял на себя обязательство построить дом и передать каждому члену группы квартиру не позднее [дата]. Все члены группы оплатили цену договоров в полном объёме. По состоянию на дату подачи иска объекты не переданы, разрешение на ввод дома в эксплуатацию [не получено / получено [дата], передаточные акты не направлены].</w:t>
      </w:r>
    </w:p>
    <w:p>
      <w:pPr>
        <w:spacing w:after="120" w:line="276"/>
        <w:ind w:firstLine="709"/>
        <w:jc w:val="both"/>
      </w:pPr>
      <w:r>
        <w:t xml:space="preserve">В [месяц] 2026 года каждый член группы направил ответчику претензию об уплате неустойки за 2026 год. Претензии получены ответчиком [дата/даты] и в добровольном порядке не удовлетворены.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2 ст. 6 Федерального закона от 30.12.2004 № 214-ФЗ за нарушение срока передачи объекта застройщик уплачивает неустойку в размере 1/300 ставки рефинансирования (ключевой ставки) ЦБ РФ, действующей на день исполнения обязательства, от цены договора за каждый день просрочки, а гражданину — в двойном размере.</w:t>
      </w:r>
    </w:p>
    <w:p>
      <w:pPr>
        <w:spacing w:after="120" w:line="276"/>
        <w:ind w:firstLine="709"/>
        <w:jc w:val="both"/>
      </w:pPr>
      <w:r>
        <w:t xml:space="preserve">В силу абзаца второго п. 1 постановления Правительства РФ от 18.03.2024 № 326 (в ред. постановлений от 26.12.2024 № 1916 и от 19.06.2025 № 925) период с 22.03.2024 по 31.12.2025 включительно в период начисления неустойки не включается. Поэтому неустойка рассчитана с 01.01.2026 по [дата подачи иска] отдельно по каждому члену группы исходя из цены его договора (приложение № 1). Требования предъявлены ответчику в 2026 году, поэтому отсрочка уплаты, установленная тем же пунктом для требований, предъявленных до 22.03.2024 и до 01.01.2025, к ним не применяется.</w:t>
      </w:r>
    </w:p>
    <w:p>
      <w:pPr>
        <w:spacing w:after="120" w:line="276"/>
        <w:ind w:firstLine="709"/>
        <w:jc w:val="both"/>
      </w:pPr>
      <w:r>
        <w:t xml:space="preserve">Согласно п. 65 постановления Пленума ВС РФ от 24.03.2016 № 7 неустойка может быть взыскана по день фактического исполнения обязательства.</w:t>
      </w:r>
    </w:p>
    <w:p>
      <w:pPr>
        <w:spacing w:after="120" w:line="276"/>
        <w:ind w:firstLine="709"/>
        <w:jc w:val="both"/>
      </w:pPr>
      <w:r>
        <w:t xml:space="preserve">Нарушение срока передачи жилья причинило членам группы нравственные страдания: они продолжают [снимать жильё / платить ипотеку без возможности пользоваться квартирой]. Компенсация морального вреда при вине застройщика предусмотрена ч. 2 ст. 10 Закона № 214-ФЗ. Поскольку требования не удовлетворены добровольно, с ответчика подлежит взысканию штраф в размере 5 % от присуждённой суммы (ч. 3 ст. 10 Закона № 214-ФЗ).</w:t>
      </w:r>
    </w:p>
    <w:p>
      <w:pPr>
        <w:spacing w:after="120" w:line="276"/>
        <w:ind w:firstLine="709"/>
        <w:jc w:val="both"/>
      </w:pPr>
      <w:r>
        <w:t xml:space="preserve">Условия ч. 1 ст. 244.20 ГПК РФ соблюдены: ответчик общий для всех членов группы; предметом спора являются однородные права участников долевого строительства одного объекта; права основаны на схожих фактических обстоятельствах (единый срок передачи и его нарушение); все члены группы избрали одинаковый способ защиты — взыскание неустойки, компенсации морального вреда и штрафа. Иск подан по адресу ответчика (ч. 4 ст. 30 ГПК РФ).</w:t>
      </w:r>
    </w:p>
    <w:p>
      <w:pPr>
        <w:spacing w:after="120" w:line="276"/>
        <w:ind w:firstLine="709"/>
        <w:jc w:val="both"/>
      </w:pPr>
      <w:r>
        <w:t xml:space="preserve">Для публичного предложения о присоединении иным членам группы необходимы сведения о договорах участия в долевом строительстве секции [номер], которыми располагает только ответчик (ч. 4 ст. 244.26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131, 132, 244.20–244.22, 244.26, 244.28 ГПК РФ, ст. 6, 10 Федерального закона № 214-ФЗ,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исковое заявление к производству и рассмотреть дело по правилам главы 22.3 ГПК РФ.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каждого члена группы лиц неустойку за нарушение срока передачи объекта долевого строительства за период с 01.01.2026 по [дата подачи иска] в размерах, указанных в приложении № 1, на общую сумму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каждого члена группы лиц неустойку в размере 1/150 ставки ЦБ РФ от цены его договора за каждый день просрочки начиная с [дата, следующая за датой подачи иска] по день фактической передачи объекта.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пользу каждого члена группы лиц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в пользу каждого члена группы лиц штраф в размере 5 % от присуждённой ему суммы.</w:t>
      </w:r>
    </w:p>
    <w:p>
      <w:pPr>
        <w:spacing w:after="120" w:line="276"/>
        <w:ind w:left="360" w:hanging="360"/>
        <w:jc w:val="both"/>
      </w:pPr>
      <w:r>
        <w:t xml:space="preserve">6. В определении о подготовке дела установить срок для предложения иным членам группы присоединиться к требованию и разрешить опубликовать предложение на официальном сайте суда (ч. 2, 3 ст. 244.26 ГПК РФ).</w:t>
      </w:r>
    </w:p>
    <w:p>
      <w:pPr>
        <w:spacing w:after="120" w:line="276"/>
        <w:ind w:left="360" w:hanging="360"/>
        <w:jc w:val="both"/>
      </w:pPr>
      <w:r>
        <w:t xml:space="preserve">7. Истребовать у ответчика перечень договоров участия в долевом строительстве жилых помещений секции [номер] с фамилиями, именами, отчествами и адресами участников (ч. 4 ст. 244.26 ГПК РФ).</w:t>
      </w:r>
    </w:p>
    <w:p>
      <w:pPr>
        <w:spacing w:after="120" w:line="276"/>
        <w:ind w:left="360" w:hanging="360"/>
        <w:jc w:val="both"/>
      </w:pPr>
      <w:r>
        <w:t xml:space="preserve">8. Обязать ответчика в установленный судом срок довести информацию о решении до сведения всех членов группы лиц (ч. 3 ст. 244.28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Расчёт неустойки по каждому члену группы (приложение № 1).</w:t>
      </w:r>
    </w:p>
    <w:p>
      <w:pPr>
        <w:spacing w:after="120" w:line="276"/>
        <w:ind w:left="360" w:hanging="360"/>
        <w:jc w:val="both"/>
      </w:pPr>
      <w:r>
        <w:t xml:space="preserve">2. Список членов группы, присоединившихся к требованию, со сведениями по п. 3 ч. 1 ст. 244.21 ГПК РФ (приложение № 2).</w:t>
      </w:r>
    </w:p>
    <w:p>
      <w:pPr>
        <w:spacing w:after="120" w:line="276"/>
        <w:ind w:left="360" w:hanging="360"/>
        <w:jc w:val="both"/>
      </w:pPr>
      <w:r>
        <w:t xml:space="preserve">3. Заявления о присоединении к требованию о защите прав и законных интересов группы лиц — [22] шт. (приложение № 3).</w:t>
      </w:r>
    </w:p>
    <w:p>
      <w:pPr>
        <w:spacing w:after="120" w:line="276"/>
        <w:ind w:left="360" w:hanging="360"/>
        <w:jc w:val="both"/>
      </w:pPr>
      <w:r>
        <w:t xml:space="preserve">4. Копии договоров участия в долевом строительстве с отметками о государственной регистрации и документы об оплате.</w:t>
      </w:r>
    </w:p>
    <w:p>
      <w:pPr>
        <w:spacing w:after="120" w:line="276"/>
        <w:ind w:left="360" w:hanging="360"/>
        <w:jc w:val="both"/>
      </w:pPr>
      <w:r>
        <w:t xml:space="preserve">5. Копии претензий и доказательства их направления и получения ответчиком.</w:t>
      </w:r>
    </w:p>
    <w:p>
      <w:pPr>
        <w:spacing w:after="120" w:line="276"/>
        <w:ind w:left="360" w:hanging="360"/>
        <w:jc w:val="both"/>
      </w:pPr>
      <w:r>
        <w:t xml:space="preserve">6. Соглашение группы лиц о порядке несения судебных расходов от [дата], удостоверенное нотариально (при наличии).</w:t>
      </w:r>
    </w:p>
    <w:p>
      <w:pPr>
        <w:spacing w:after="120" w:line="276"/>
        <w:ind w:left="360" w:hanging="360"/>
        <w:jc w:val="both"/>
      </w:pPr>
      <w:r>
        <w:t xml:space="preserve">7. Выписка из ЕГРЮЛ в отношении ответчика.</w:t>
      </w:r>
    </w:p>
    <w:p>
      <w:pPr>
        <w:spacing w:after="120" w:line="276"/>
        <w:ind w:left="360" w:hanging="360"/>
        <w:jc w:val="both"/>
      </w:pPr>
      <w:r>
        <w:t xml:space="preserve">8. Документ, подтверждающий направление ответчику копии искового заявления и приложений.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Лицо, которое ведет дело в интересах группы лиц: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2026-10-19T09:24:50.858Z</dcterms:created>
  <dcterms:modified xsi:type="dcterms:W3CDTF">2026-10-19T09:24:50.858Z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