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[наименование следственного отдела] СУ СК России по [субъект РФ]</w:t>
      </w:r>
    </w:p>
    <w:p>
      <w:pPr>
        <w:spacing w:after="0"/>
        <w:jc w:val="right"/>
      </w:pPr>
      <w:r>
        <w:t xml:space="preserve">[специальное звание, 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[ФИО адвоката], адвоката [наименование адвокатского образования],</w:t>
      </w:r>
    </w:p>
    <w:p>
      <w:pPr>
        <w:spacing w:after="0"/>
        <w:jc w:val="right"/>
      </w:pPr>
      <w:r>
        <w:t xml:space="preserve">регистрационный №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тел.: [телефон], эл. почта: [e-mail],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обвиняемого [ФИО директора],</w:t>
      </w:r>
    </w:p>
    <w:p>
      <w:pPr>
        <w:spacing w:after="0"/>
        <w:jc w:val="right"/>
      </w:pPr>
      <w:r>
        <w:t xml:space="preserve">генерального директора ООО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преследования по ч. 2 ст. 145.1 УК РФ</w:t>
      </w:r>
    </w:p>
    <w:p>
      <w:pPr>
        <w:spacing w:after="120" w:line="276"/>
        <w:ind w:firstLine="709"/>
        <w:jc w:val="both"/>
      </w:pPr>
      <w:r>
        <w:t xml:space="preserve">В производстве следственного отдела находится уголовное дело № [номер], возбуждённое [дата возбуждения] по признакам преступления, предусмотренного ч. 2 ст. 145.1 УК РФ. [Дата] [ФИО директора] предъявлено обвинение в том, что он как генеральный директор ООО «[наименование]» (далее – Общество) из корыстной и иной личной заинтересованности полностью не выплачивал свыше двух месяцев заработную плату [количество] работникам за период с [дата] по [дата] на общую сумму [сумма] руб., располагая, по мнению следствия, денежными средствами, поступившими на расчётный счёт Общества в сумме [сумма] руб.</w:t>
      </w:r>
    </w:p>
    <w:p>
      <w:pPr>
        <w:spacing w:after="120" w:line="276"/>
        <w:ind w:firstLine="709"/>
        <w:jc w:val="both"/>
      </w:pPr>
      <w:r>
        <w:t xml:space="preserve">Сторона защиты считает, что в действиях [ФИО директора] отсутствует состав преступления, а уголовное преследование подлежит прекращению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У руководителя отсутствовала реальная финансовая возможность выплатить заработную плату</w:t>
      </w:r>
    </w:p>
    <w:p>
      <w:pPr>
        <w:spacing w:after="120" w:line="276"/>
        <w:ind w:firstLine="709"/>
        <w:jc w:val="both"/>
      </w:pPr>
      <w:r>
        <w:t xml:space="preserve">Согласно п. 17 постановления Пленума Верховного Суда РФ от 25.12.2018 № 46 к обстоятельствам, подлежащим доказыванию по ст. 145.1 УК РФ, относится наличие у руководителя реальной финансовой возможности для выплаты заработной платы либо отсутствие такой возможности вследствие его неправомерных действий. Сам факт поступления денежных средств на счёт организации такой возможности не доказывает.</w:t>
      </w:r>
    </w:p>
    <w:p>
      <w:pPr>
        <w:spacing w:after="120" w:line="276"/>
        <w:ind w:firstLine="709"/>
        <w:jc w:val="both"/>
      </w:pPr>
      <w:r>
        <w:t xml:space="preserve">С [дата] на расчётном счёте Общества в [наименование банка] находились поручения налогового органа на списание задолженности (картотека неисполненных документов) на сумму [сумма] руб., выставленные на основании решения о взыскании № [номер] от [дата] в порядке ст. 46 НК РФ. Решением № [номер] от [дата] операции по счёту приостановлены по ст. 76 НК РФ.</w:t>
      </w:r>
    </w:p>
    <w:p>
      <w:pPr>
        <w:spacing w:after="120" w:line="276"/>
        <w:ind w:firstLine="709"/>
        <w:jc w:val="both"/>
      </w:pPr>
      <w:r>
        <w:t xml:space="preserve">В силу п. 2 ст. 855 ГК РФ платёжные документы на оплату труда и поручения налоговых органов на списание налогов относятся к одной, третьей очереди, а внутри очереди списание производится в порядке календарной очерёдности поступления документов. Поскольку поручения налогового органа поступили в банк ранее зарплатных платёжных документов, банк в бесспорном порядке направлял поступления в бюджет.</w:t>
      </w:r>
    </w:p>
    <w:p>
      <w:pPr>
        <w:spacing w:after="120" w:line="276"/>
        <w:ind w:firstLine="709"/>
        <w:jc w:val="both"/>
      </w:pPr>
      <w:r>
        <w:t xml:space="preserve">Из выписки по счёту и справки банка о состоянии картотеки следует:</w:t>
      </w:r>
    </w:p>
    <w:p>
      <w:pPr>
        <w:spacing w:after="120" w:line="276"/>
        <w:ind w:left="360" w:hanging="360"/>
        <w:jc w:val="both"/>
      </w:pPr>
      <w:r>
        <w:t xml:space="preserve">1. За период с [дата] по [дата] на счёт поступило [сумма] руб.</w:t>
      </w:r>
    </w:p>
    <w:p>
      <w:pPr>
        <w:spacing w:after="120" w:line="276"/>
        <w:ind w:left="360" w:hanging="360"/>
        <w:jc w:val="both"/>
      </w:pPr>
      <w:r>
        <w:t xml:space="preserve">2. Из них [сумма] руб. ([процент] %) списано банком по поручениям налогового органа без распоряжения директора.</w:t>
      </w:r>
    </w:p>
    <w:p>
      <w:pPr>
        <w:spacing w:after="120" w:line="276"/>
        <w:ind w:left="360" w:hanging="360"/>
        <w:jc w:val="both"/>
      </w:pPr>
      <w:r>
        <w:t xml:space="preserve">3. Свободный остаток составил [сумма] руб. при месячном фонде оплаты труда [сумма] руб.</w:t>
      </w:r>
    </w:p>
    <w:p>
      <w:pPr>
        <w:spacing w:after="120" w:line="276"/>
        <w:ind w:firstLine="709"/>
        <w:jc w:val="both"/>
      </w:pPr>
      <w:r>
        <w:t xml:space="preserve">Остаток направлен на оплату электроэнергии по договору № [номер] от [дата] ([сумма] руб.) и сырья по договору поставки № [номер] от [дата] ([сумма] руб.). Без этих платежей производство было бы остановлено, и у Общества не стало бы выручки для расчётов с работниками. Одновременно Общество выплачивало текущую заработную плату и частично гасило задолженность: [даты и суммы выплат].</w:t>
      </w:r>
    </w:p>
    <w:p>
      <w:pPr>
        <w:spacing w:after="160" w:before="200"/>
        <w:jc w:val="center"/>
      </w:pPr>
      <w:r>
        <w:rPr>
          <w:b/>
          <w:bCs/>
        </w:rPr>
        <w:t xml:space="preserve">2. Корыстная или иная личная заинтересованность отсутствует</w:t>
      </w:r>
    </w:p>
    <w:p>
      <w:pPr>
        <w:spacing w:after="120" w:line="276"/>
        <w:ind w:firstLine="709"/>
        <w:jc w:val="both"/>
      </w:pPr>
      <w:r>
        <w:t xml:space="preserve">По смыслу ст. 145.1 УК РФ и п. 17 Пленума № 46 невыплата образует преступление лишь при совершении её умышленно, из корыстной или иной личной заинтересованности. Материалы дела таких мотивов не подтверждают: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период задолженности [ФИО директора] заработную плату, премии и иные выплаты не получал (расчётные листки за [период]);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займы, дивиденды, выплаты участникам и аффилированным лицам не производились;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денежные средства не выводились на счета третьих лиц и не расходовались на личные нужды;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директор не скрывал задолженность, сообщал о ней работникам и инспекции труда, обращался в налоговый орган за рассрочкой ([реквизиты обращения]).</w:t>
      </w:r>
    </w:p>
    <w:p>
      <w:pPr>
        <w:spacing w:after="120" w:line="276"/>
        <w:ind w:firstLine="709"/>
        <w:jc w:val="both"/>
      </w:pPr>
      <w:r>
        <w:t xml:space="preserve">Таким образом, не установлены ни свободные денежные средства, ни мотив, обязательные для состава ч. 2 ст. 145.1 УК РФ.</w:t>
      </w:r>
    </w:p>
    <w:p>
      <w:pPr>
        <w:spacing w:after="160" w:before="200"/>
        <w:jc w:val="center"/>
      </w:pPr>
      <w:r>
        <w:rPr>
          <w:b/>
          <w:bCs/>
        </w:rPr>
        <w:t xml:space="preserve">3. Задолженность погашена в срок, установленный примечанием 2 к ст. 145.1 УК РФ</w:t>
      </w:r>
    </w:p>
    <w:p>
      <w:pPr>
        <w:spacing w:after="120" w:line="276"/>
        <w:ind w:firstLine="709"/>
        <w:jc w:val="both"/>
      </w:pPr>
      <w:r>
        <w:t xml:space="preserve">Согласно примечанию 2 к ст. 145.1 УК РФ лицо, впервые совершившее преступление по ч. 1 или 2 этой статьи, освобождается от уголовной ответственности, если в течение двух месяцев со дня возбуждения уголовного дела в полном объёме погасило задолженность и уплатило проценты (денежную компенсацию) и если в его действиях нет иного состава преступления. Выполнения общих условий ч. 1 ст. 75 УК РФ не требуется (п. 7 постановления Пленума Верховного Суда РФ от 27.06.2013 № 19).</w:t>
      </w:r>
    </w:p>
    <w:p>
      <w:pPr>
        <w:spacing w:after="120" w:line="276"/>
        <w:ind w:firstLine="709"/>
        <w:jc w:val="both"/>
      </w:pPr>
      <w:r>
        <w:t xml:space="preserve">[ФИО директора] ранее к уголовной ответственности не привлекался. Уголовное дело возбуждено [дата]. В период с [дата] по [дата], то есть в пределах двух месяцев, Обществом полностью погашена задолженность по заработной плате перед всеми работниками в сумме [сумма] руб. и выплачена компенсация по ст. 236 ТК РФ в сумме [сумма] руб., рассчитанная по каждому работнику за каждый день задержки. Это подтверждается платёжными поручениями, реестрами зачисления и справкой Общества об отсутствии задолженности.</w:t>
      </w:r>
    </w:p>
    <w:p>
      <w:pPr>
        <w:spacing w:after="120" w:line="276"/>
        <w:ind w:firstLine="709"/>
        <w:jc w:val="both"/>
      </w:pPr>
      <w:r>
        <w:t xml:space="preserve">Прекращение по данному основанию является нереабилитирующим. Обвиняемый против него не возражает, однако настаивает прежде всего на прекращении преследования за отсутствием состава преступления.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24, 27, 28, 53, 119–122, 212–213 УПК РФ, примечанием 2 к ст. 145.1 УК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к материалам уголовного дела документы, указанные в приложении.</w:t>
      </w:r>
    </w:p>
    <w:p>
      <w:pPr>
        <w:spacing w:after="120" w:line="276"/>
        <w:ind w:left="360" w:hanging="360"/>
        <w:jc w:val="both"/>
      </w:pPr>
      <w:r>
        <w:t xml:space="preserve">2. Истребовать из [наименование банка] справку о состоянии картотеки по расчётному счёту Общества № [номер] на каждую установленную дату выплаты заработной платы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3. Прекратить уголовное преследование [ФИО директора] по ч. 2 ст. 145.1 УК РФ на основании п. 2 ч. 1 ст. 24, п. 1 ч. 1 ст. 27 УПК РФ в связи с отсутствием в деянии состава преступления.</w:t>
      </w:r>
    </w:p>
    <w:p>
      <w:pPr>
        <w:spacing w:after="120" w:line="276"/>
        <w:ind w:left="360" w:hanging="360"/>
        <w:jc w:val="both"/>
      </w:pPr>
      <w:r>
        <w:t xml:space="preserve">4. В случае непризнания довода об отсутствии состава прекратить уголовное преследование и уголовное дело в отношении [ФИО директора] на основании примечания 2 к ст. 145.1 УК РФ и ст. 28 УПК РФ.</w:t>
      </w:r>
    </w:p>
    <w:p>
      <w:pPr>
        <w:spacing w:after="120" w:line="276"/>
        <w:ind w:left="360" w:hanging="360"/>
        <w:jc w:val="both"/>
      </w:pPr>
      <w:r>
        <w:t xml:space="preserve">5. Уведомить защитника о результатах рассмотрения ходатайства в срок, установленный ст. 121 УПК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ордера.</w:t>
      </w:r>
    </w:p>
    <w:p>
      <w:pPr>
        <w:spacing w:after="120" w:line="276"/>
        <w:ind w:left="360" w:hanging="360"/>
        <w:jc w:val="both"/>
      </w:pPr>
      <w:r>
        <w:t xml:space="preserve">2. Выписка по расчётному счёту Общества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3. Справка [наименование банка] о составе картотеки и списаниях по поручениям налогового органа.</w:t>
      </w:r>
    </w:p>
    <w:p>
      <w:pPr>
        <w:spacing w:after="120" w:line="276"/>
        <w:ind w:left="360" w:hanging="360"/>
        <w:jc w:val="both"/>
      </w:pPr>
      <w:r>
        <w:t xml:space="preserve">4. Копии решения о взыскании № [номер] от [дата] и решения о приостановлении операций № [номер] от [дата].</w:t>
      </w:r>
    </w:p>
    <w:p>
      <w:pPr>
        <w:spacing w:after="120" w:line="276"/>
        <w:ind w:left="360" w:hanging="360"/>
        <w:jc w:val="both"/>
      </w:pPr>
      <w:r>
        <w:t xml:space="preserve">5. Копии договоров энергоснабжения и поставки сырья, платёжные поручения по ним.</w:t>
      </w:r>
    </w:p>
    <w:p>
      <w:pPr>
        <w:spacing w:after="120" w:line="276"/>
        <w:ind w:left="360" w:hanging="360"/>
        <w:jc w:val="both"/>
      </w:pPr>
      <w:r>
        <w:t xml:space="preserve">6. Расчётные листки директора за период задолженности.</w:t>
      </w:r>
    </w:p>
    <w:p>
      <w:pPr>
        <w:spacing w:after="120" w:line="276"/>
        <w:ind w:left="360" w:hanging="360"/>
        <w:jc w:val="both"/>
      </w:pPr>
      <w:r>
        <w:t xml:space="preserve">7. Расчёт компенсации по ст. 236 ТК РФ по каждому работнику.</w:t>
      </w:r>
    </w:p>
    <w:p>
      <w:pPr>
        <w:spacing w:after="120" w:line="276"/>
        <w:ind w:left="360" w:hanging="360"/>
        <w:jc w:val="both"/>
      </w:pPr>
      <w:r>
        <w:t xml:space="preserve">8. Платёжные поручения и реестры о погашении задолженности и выплате компенсации.</w:t>
      </w:r>
    </w:p>
    <w:p>
      <w:pPr>
        <w:spacing w:after="120" w:line="276"/>
        <w:ind w:left="360" w:hanging="360"/>
        <w:jc w:val="both"/>
      </w:pPr>
      <w:r>
        <w:t xml:space="preserve">9. Справка Общества об отсутствии задолженности по заработной плате на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/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2026-10-19T13:23:00.335Z</dcterms:created>
  <dcterms:modified xsi:type="dcterms:W3CDTF">2026-10-19T13:23:00.335Z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