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 / области]</w:t>
      </w:r>
    </w:p>
    <w:p>
      <w:pPr>
        <w:spacing w:after="0"/>
        <w:jc w:val="right"/>
      </w:pPr>
      <w:r>
        <w:t xml:space="preserve"/>
      </w:r>
    </w:p>
    <w:p>
      <w:pPr>
        <w:spacing w:after="0"/>
        <w:jc w:val="right"/>
      </w:pPr>
      <w:r>
        <w:rPr>
          <w:b/>
          <w:bCs/>
        </w:rPr>
        <w:t xml:space="preserve">Истец:</w:t>
      </w:r>
      <w:r>
        <w:t xml:space="preserve"> [ФИО полностью], [дата рождения], адрес: [адрес], телефон: [телефон], e-mail: [e-mail]</w:t>
      </w:r>
    </w:p>
    <w:p>
      <w:pPr>
        <w:spacing w:after="0"/>
        <w:jc w:val="right"/>
      </w:pPr>
      <w:r>
        <w:t xml:space="preserve"/>
      </w:r>
    </w:p>
    <w:p>
      <w:pPr>
        <w:spacing w:after="0"/>
        <w:jc w:val="right"/>
      </w:pPr>
      <w:r>
        <w:rPr>
          <w:b/>
          <w:bCs/>
        </w:rPr>
        <w:t xml:space="preserve">Ответчик:</w:t>
      </w:r>
      <w:r>
        <w:t xml:space="preserve"> [ФИО полностью], [дата рождения], адрес: [адрес]</w:t>
      </w:r>
    </w:p>
    <w:p>
      <w:pPr>
        <w:spacing w:after="0"/>
        <w:jc w:val="right"/>
      </w:pPr>
      <w:r>
        <w:t xml:space="preserve"/>
      </w:r>
    </w:p>
    <w:p>
      <w:pPr>
        <w:spacing w:after="0"/>
        <w:jc w:val="right"/>
      </w:pPr>
      <w:r>
        <w:rPr>
          <w:b/>
          <w:bCs/>
        </w:rPr>
        <w:t xml:space="preserve">Третье лицо:</w:t>
      </w:r>
      <w:r>
        <w:t xml:space="preserve"> Общество с ограниченной ответственностью «[наименование]», ОГРН [ОГРН], ИНН [ИНН], адрес: [адрес]</w:t>
      </w:r>
    </w:p>
    <w:p>
      <w:pPr>
        <w:spacing w:after="0"/>
        <w:jc w:val="right"/>
      </w:pPr>
      <w:r>
        <w:t xml:space="preserve"/>
      </w:r>
    </w:p>
    <w:p>
      <w:pPr>
        <w:spacing w:after="0"/>
        <w:jc w:val="right"/>
      </w:pPr>
      <w:r>
        <w:t xml:space="preserve">Цена иска: [сумма] руб.</w:t>
      </w:r>
    </w:p>
    <w:p>
      <w:pPr>
        <w:spacing w:after="0"/>
        <w:jc w:val="right"/>
      </w:pPr>
      <w:r>
        <w:t xml:space="preserve"/>
      </w:r>
    </w:p>
    <w:p>
      <w:pPr>
        <w:spacing w:after="0"/>
        <w:jc w:val="right"/>
      </w:pPr>
      <w:r>
        <w:t xml:space="preserve">Госпошлина: [сумма]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разделе совместно нажитого имущества супругов — доли в уставном капитале ООО с взысканием денежной компенсации</w:t>
      </w:r>
    </w:p>
    <w:p>
      <w:pPr>
        <w:spacing w:after="120" w:line="276"/>
        <w:ind w:firstLine="709"/>
        <w:jc w:val="both"/>
      </w:pPr>
      <w:r>
        <w:t xml:space="preserve">Истец и ответчик состояли в браке с [дата регистрации брака]. Брак расторгнут [решением мирового судьи судебного участка № [номер] / органом ЗАГС] [дата], свидетельство о расторжении брака [серия, номер]. Семейные отношения и ведение общего хозяйства фактически прекращены [дата]. Брачный договор между сторонами не заключался.</w:t>
      </w:r>
    </w:p>
    <w:p>
      <w:pPr>
        <w:spacing w:after="120" w:line="276"/>
        <w:ind w:firstLine="709"/>
        <w:jc w:val="both"/>
      </w:pPr>
      <w:r>
        <w:t xml:space="preserve">В период брака, [дата], ответчик [учредил ООО «[наименование]» и оплатил свой вклад в уставный капитал / приобрёл по договору купли-продажи от [дата], удостоверенному нотариусом [ФИО нотариуса]] долю в размере 100% уставного капитала ООО «[наименование]» (далее — Общество). Доля оплачена за счёт общих доходов супругов: [указать источник — заработная плата, общие накопления, денежные средства со счёта № [номер]]. Ответчик является единственным участником и генеральным директором Общества, что подтверждается выпиской из ЕГРЮЛ от [дата].</w:t>
      </w:r>
    </w:p>
    <w:p>
      <w:pPr>
        <w:spacing w:after="120" w:line="276"/>
        <w:ind w:firstLine="709"/>
        <w:jc w:val="both"/>
      </w:pPr>
      <w:r>
        <w:t xml:space="preserve">Общество ведёт деятельность по [вид деятельности], владеет [указать основные активы: недвижимость, транспорт, оборудование], его выручка за [год] составила [сумма] руб. по данным бухгалтерской отчётности. По предварительной оценке истца, рыночная стоимость 100% доли составляет не менее [сумма] руб. ([основание: отчёт оценщика от [дата] № [номер] / данные отчётности]).</w:t>
      </w:r>
    </w:p>
    <w:p>
      <w:pPr>
        <w:spacing w:after="120" w:line="276"/>
        <w:ind w:firstLine="709"/>
        <w:jc w:val="both"/>
      </w:pPr>
      <w:r>
        <w:t xml:space="preserve">Соглашение о разделе доли между сторонами не достигнуто: [дата] истец предложила ответчику выплатить ей компенсацию половины стоимости доли, ответчик [отказал / оставил предложение без ответа].</w:t>
      </w:r>
    </w:p>
    <w:p>
      <w:pPr>
        <w:spacing w:after="160" w:before="200"/>
        <w:jc w:val="center"/>
      </w:pPr>
      <w:r>
        <w:rPr>
          <w:b/>
          <w:bCs/>
        </w:rPr>
        <w:t xml:space="preserve">Правовое обоснование</w:t>
      </w:r>
    </w:p>
    <w:p>
      <w:pPr>
        <w:spacing w:after="120" w:line="276"/>
        <w:ind w:firstLine="709"/>
        <w:jc w:val="both"/>
      </w:pPr>
      <w:r>
        <w:t xml:space="preserve">В силу п. 1 и 2 ст. 34 Семейного кодекса РФ имущество, нажитое супругами во время брака, в том числе доли в капитале коммерческих организаций, приобретённые за счёт общих доходов, является их совместной собственностью независимо от того, на имя кого из супругов оно приобретено. Согласно п. 15 Постановления Пленума Верховного Суда РФ от 05.11.1998 № 15 стоимость имущества, подлежащего разделу, определяется на время рассмотрения дела.</w:t>
      </w:r>
    </w:p>
    <w:p>
      <w:pPr>
        <w:spacing w:after="120" w:line="276"/>
        <w:ind w:firstLine="709"/>
        <w:jc w:val="both"/>
      </w:pPr>
      <w:r>
        <w:t xml:space="preserve">Пунктом 1 ст. 39 СК РФ установлено, что при разделе общего имущества доли супругов признаются равными. Оснований для отступления от начала равенства долей не имеется.</w:t>
      </w:r>
    </w:p>
    <w:p>
      <w:pPr>
        <w:spacing w:after="120" w:line="276"/>
        <w:ind w:firstLine="709"/>
        <w:jc w:val="both"/>
      </w:pPr>
      <w:r>
        <w:t xml:space="preserve">Пунктом [номер] устава Общества в редакции от [дата] продажа либо отчуждение иным образом доли или части доли третьим лицам запрещены, что допускается абз. 2 п. 2 ст. 21 Федерального закона от 08.02.1998 № 14-ФЗ «Об обществах с ограниченной ответственностью». Раздел общего имущества является распорядительной сделкой и подпадает под требования п. 2 ст. 21 названного Закона; при полном уставном запрете согласие единственного участника на вхождение супруга в состав участников юридической силы не имеет (Определение Судебной коллегии по экономическим спорам Верховного Суда РФ от 30.03.2023 № 304-ЭС22-20237).</w:t>
      </w:r>
    </w:p>
    <w:p>
      <w:pPr>
        <w:spacing w:after="120" w:line="276"/>
        <w:ind w:firstLine="709"/>
        <w:jc w:val="both"/>
      </w:pPr>
      <w:r>
        <w:t xml:space="preserve">Таким образом, передача истцу части доли не позволит ей стать участником Общества и реализовать корпоративные права. Истец не заинтересована в участии в Обществе, деятельность которого полностью организована ответчиком. В соответствии с абз. 2 п. 3 ст. 38 СК РФ, если одному из супругов передаётся имущество, стоимость которого превышает причитающуюся ему долю, другому супругу может быть присуждена соответствующая денежная компенсация. Поэтому доля подлежит оставлению за ответчиком с взысканием в пользу истца компенсации в размере 1/2 её рыночной стоимости.</w:t>
      </w:r>
    </w:p>
    <w:p>
      <w:pPr>
        <w:spacing w:after="120" w:line="276"/>
        <w:ind w:firstLine="709"/>
        <w:jc w:val="both"/>
      </w:pPr>
      <w:r>
        <w:t xml:space="preserve">Срок исковой давности, установленный п. 7 ст. 38 СК РФ, не пропущен: [брак расторгнут менее трёх лет назад / о нарушении своего права истец узнала [дата], когда ответчик отказал в выплате компенсации].</w:t>
      </w:r>
    </w:p>
    <w:p>
      <w:pPr>
        <w:spacing w:after="160" w:before="200"/>
        <w:jc w:val="center"/>
      </w:pPr>
      <w:r>
        <w:rPr>
          <w:b/>
          <w:bCs/>
        </w:rPr>
        <w:t xml:space="preserve">Ходатайство о назначении экспертизы</w:t>
      </w:r>
    </w:p>
    <w:p>
      <w:pPr>
        <w:spacing w:after="120" w:line="276"/>
        <w:ind w:firstLine="709"/>
        <w:jc w:val="both"/>
      </w:pPr>
      <w:r>
        <w:t xml:space="preserve">Для определения рыночной стоимости доли требуются специальные знания. На основании ст. 79 ГПК РФ истец просит назначить судебную оценочную экспертизу, поручив её [наименование экспертной организации], и поставить вопросы:</w:t>
      </w:r>
    </w:p>
    <w:p>
      <w:pPr>
        <w:spacing w:after="120" w:line="276"/>
        <w:ind w:left="360" w:hanging="360"/>
        <w:jc w:val="both"/>
      </w:pPr>
      <w:r>
        <w:t xml:space="preserve">1. Какова рыночная стоимость 100% доли в уставном капитале ООО «[наименование]» на дату проведения экспертизы?</w:t>
      </w:r>
    </w:p>
    <w:p>
      <w:pPr>
        <w:spacing w:after="120" w:line="276"/>
        <w:ind w:left="360" w:hanging="360"/>
        <w:jc w:val="both"/>
      </w:pPr>
      <w:r>
        <w:t xml:space="preserve">2. Какова рыночная стоимость 50% доли в уставном капитале ООО «[наименование]» на ту же дату?</w:t>
      </w:r>
    </w:p>
    <w:p>
      <w:pPr>
        <w:spacing w:after="120" w:line="276"/>
        <w:ind w:firstLine="709"/>
        <w:jc w:val="both"/>
      </w:pPr>
      <w:r>
        <w:t xml:space="preserve">Для проведения экспертизы истец просит истребовать у Общества бухгалтерскую (финансовую) отчётность за [годы] с расшифровками основных средств, запасов, дебиторской и кредиторской задолженности (ст. 57 ГПК РФ).</w:t>
      </w:r>
    </w:p>
    <w:p>
      <w:pPr>
        <w:spacing w:after="160" w:before="200"/>
        <w:jc w:val="center"/>
      </w:pPr>
      <w:r>
        <w:rPr>
          <w:b/>
          <w:bCs/>
        </w:rPr>
        <w:t xml:space="preserve">Ходатайство о принятии мер по обеспечению иска</w:t>
      </w:r>
    </w:p>
    <w:p>
      <w:pPr>
        <w:spacing w:after="120" w:line="276"/>
        <w:ind w:firstLine="709"/>
        <w:jc w:val="both"/>
      </w:pPr>
      <w:r>
        <w:t xml:space="preserve">Ответчик как единственный участник может в любой момент произвести отчуждение доли или вывести активы Общества, что сделает исполнение решения затруднительным или невозможным. На основании ст. 139, 140 ГПК РФ истец просит:</w:t>
      </w:r>
    </w:p>
    <w:p>
      <w:pPr>
        <w:spacing w:after="120" w:line="276"/>
        <w:ind w:left="360" w:hanging="360"/>
        <w:jc w:val="both"/>
      </w:pPr>
      <w:r>
        <w:t xml:space="preserve">1. Запретить ответчику совершать сделки по отчуждению, залогу или иному обременению доли в уставном капитале ООО «[наименование]».</w:t>
      </w:r>
    </w:p>
    <w:p>
      <w:pPr>
        <w:spacing w:after="120" w:line="276"/>
        <w:ind w:left="360" w:hanging="360"/>
        <w:jc w:val="both"/>
      </w:pPr>
      <w:r>
        <w:t xml:space="preserve">2. Запретить [наименование регистрирующего налогового органа] вносить в ЕГРЮЛ записи об изменении состава участников, размера долей и уставного капитала ООО «[наименование]».</w:t>
      </w:r>
    </w:p>
    <w:p>
      <w:pPr>
        <w:spacing w:after="160" w:before="200"/>
        <w:jc w:val="center"/>
      </w:pPr>
      <w:r>
        <w:rPr>
          <w:b/>
          <w:bCs/>
        </w:rPr>
        <w:t xml:space="preserve">ПРОШУ:</w:t>
      </w:r>
    </w:p>
    <w:p>
      <w:pPr>
        <w:spacing w:after="120" w:line="276"/>
        <w:ind w:left="360" w:hanging="360"/>
        <w:jc w:val="both"/>
      </w:pPr>
      <w:r>
        <w:t xml:space="preserve">1. Признать долю в размере 100% уставного капитала ООО «[наименование]» (ОГРН [ОГРН]) совместно нажитым имуществом [ФИО истца] и [ФИО ответчика].</w:t>
      </w:r>
    </w:p>
    <w:p>
      <w:pPr>
        <w:spacing w:after="120" w:line="276"/>
        <w:ind w:left="360" w:hanging="360"/>
        <w:jc w:val="both"/>
      </w:pPr>
      <w:r>
        <w:t xml:space="preserve">2. Произвести раздел совместно нажитого имущества, определив доли супругов равными.</w:t>
      </w:r>
    </w:p>
    <w:p>
      <w:pPr>
        <w:spacing w:after="120" w:line="276"/>
        <w:ind w:left="360" w:hanging="360"/>
        <w:jc w:val="both"/>
      </w:pPr>
      <w:r>
        <w:t xml:space="preserve">3. Оставить долю в размере 100% уставного капитала ООО «[наименование]» в собственности [ФИО ответчика].</w:t>
      </w:r>
    </w:p>
    <w:p>
      <w:pPr>
        <w:spacing w:after="120" w:line="276"/>
        <w:ind w:left="360" w:hanging="360"/>
        <w:jc w:val="both"/>
      </w:pPr>
      <w:r>
        <w:t xml:space="preserve">4. Взыскать с [ФИО ответчика] в пользу [ФИО истца] денежную компенсацию 1/2 стоимости доли в размере [сумма] руб.</w:t>
      </w:r>
    </w:p>
    <w:p>
      <w:pPr>
        <w:spacing w:after="120" w:line="276"/>
        <w:ind w:left="360" w:hanging="360"/>
        <w:jc w:val="both"/>
      </w:pPr>
      <w:r>
        <w:t xml:space="preserve">5. Взыскать с ответчика расходы на уплату государственной пошлины в размере [сумма] руб. и иные судебные расходы.</w:t>
      </w:r>
    </w:p>
    <w:p>
      <w:pPr>
        <w:spacing w:after="160" w:before="200"/>
        <w:jc w:val="center"/>
      </w:pPr>
      <w:r>
        <w:rPr>
          <w:b/>
          <w:bCs/>
        </w:rPr>
        <w:t xml:space="preserve">Приложения:</w:t>
      </w:r>
    </w:p>
    <w:p>
      <w:pPr>
        <w:spacing w:after="120" w:line="276"/>
        <w:ind w:left="360" w:hanging="360"/>
        <w:jc w:val="both"/>
      </w:pPr>
      <w:r>
        <w:t xml:space="preserve">1. Квитанция об уплате государственной пошлины.</w:t>
      </w:r>
    </w:p>
    <w:p>
      <w:pPr>
        <w:spacing w:after="120" w:line="276"/>
        <w:ind w:left="360" w:hanging="360"/>
        <w:jc w:val="both"/>
      </w:pPr>
      <w:r>
        <w:t xml:space="preserve">2. Документы о направлении копии иска ответчику и третьему лицу.</w:t>
      </w:r>
    </w:p>
    <w:p>
      <w:pPr>
        <w:spacing w:after="120" w:line="276"/>
        <w:ind w:left="360" w:hanging="360"/>
        <w:jc w:val="both"/>
      </w:pPr>
      <w:r>
        <w:t xml:space="preserve">3. Копия свидетельства о заключении брака.</w:t>
      </w:r>
    </w:p>
    <w:p>
      <w:pPr>
        <w:spacing w:after="120" w:line="276"/>
        <w:ind w:left="360" w:hanging="360"/>
        <w:jc w:val="both"/>
      </w:pPr>
      <w:r>
        <w:t xml:space="preserve">4. Копия свидетельства о расторжении брака.</w:t>
      </w:r>
    </w:p>
    <w:p>
      <w:pPr>
        <w:spacing w:after="120" w:line="276"/>
        <w:ind w:left="360" w:hanging="360"/>
        <w:jc w:val="both"/>
      </w:pPr>
      <w:r>
        <w:t xml:space="preserve">5. Выписка из ЕГРЮЛ в отношении ООО «[наименование]».</w:t>
      </w:r>
    </w:p>
    <w:p>
      <w:pPr>
        <w:spacing w:after="120" w:line="276"/>
        <w:ind w:left="360" w:hanging="360"/>
        <w:jc w:val="both"/>
      </w:pPr>
      <w:r>
        <w:t xml:space="preserve">6. Копия устава Общества в действующей редакции.</w:t>
      </w:r>
    </w:p>
    <w:p>
      <w:pPr>
        <w:spacing w:after="120" w:line="276"/>
        <w:ind w:left="360" w:hanging="360"/>
        <w:jc w:val="both"/>
      </w:pPr>
      <w:r>
        <w:t xml:space="preserve">7. Копии документов о приобретении доли и об источнике её оплаты.</w:t>
      </w:r>
    </w:p>
    <w:p>
      <w:pPr>
        <w:spacing w:after="120" w:line="276"/>
        <w:ind w:left="360" w:hanging="360"/>
        <w:jc w:val="both"/>
      </w:pPr>
      <w:r>
        <w:t xml:space="preserve">8. Документы, подтверждающие предварительную оценку стоимости доли.</w:t>
      </w:r>
    </w:p>
    <w:p>
      <w:pPr>
        <w:spacing w:after="120" w:line="276"/>
        <w:ind w:left="360" w:hanging="360"/>
        <w:jc w:val="both"/>
      </w:pPr>
      <w:r>
        <w:t xml:space="preserve">9. Копия предложения о выплате компенсации и ответа на него (при наличии).</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2026-10-19T16:29:12.284Z</dcterms:created>
  <dcterms:modified xsi:type="dcterms:W3CDTF">2026-10-19T16:29:12.284Z</dcterms:modified>
</cp:coreProperties>
</file>

<file path=docProps/custom.xml><?xml version="1.0" encoding="utf-8"?>
<Properties xmlns="http://schemas.openxmlformats.org/officeDocument/2006/custom-properties" xmlns:vt="http://schemas.openxmlformats.org/officeDocument/2006/docPropsVTypes"/>
</file>