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города Москвы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Федеральная служба по контролю за алкогольным и табачным рынками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регионального лицензирующего органа]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50 000 руб. (подп. 7 п. 1 ст. 333.21 НК РФ) и 30 000 руб. за обеспечительную меру (подп. 17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решения об аннулировании лицензии на розничную продажу алкогольной продукции и о приостановлении его действия</w:t>
      </w:r>
    </w:p>
    <w:p>
      <w:pPr>
        <w:spacing w:after="120" w:line="276"/>
        <w:ind w:firstLine="709"/>
        <w:jc w:val="both"/>
      </w:pPr>
      <w:r>
        <w:t xml:space="preserve">ООО «[наименование]» (далее — Общество) ведёт розничную продажу алкогольной продукции в сети из 12 магазинов у дома в [населённый пункт] на основании лицензии № [номер] от [дата], выданной [лицензирующий орган] сроком до [дата].</w:t>
      </w:r>
    </w:p>
    <w:p>
      <w:pPr>
        <w:spacing w:after="120" w:line="276"/>
        <w:ind w:firstLine="709"/>
        <w:jc w:val="both"/>
      </w:pPr>
      <w:r>
        <w:t xml:space="preserve">[дата] в магазине по адресу: [адрес магазина] продавец-кассир [Фамилия И. О.] продала [наименование продукции] покупателю, не достигшему 18 лет, и не потребовала у него документ, удостоверяющий возраст. Постановлением мирового судьи судебного участка № [номер] [район] от [дата] по делу № [номер] Общество привлечено к ответственности по ч. 2.1 ст. 14.16 КоАП РФ, ему назначен штраф [сумма] руб. Штраф уплачен [дата] (платёжное поручение № [номер]). Продавец привлечена к ответственности по той же норме постановлением от [дата] по делу № [номер].</w:t>
      </w:r>
    </w:p>
    <w:p>
      <w:pPr>
        <w:spacing w:after="120" w:line="276"/>
        <w:ind w:firstLine="709"/>
        <w:jc w:val="both"/>
      </w:pPr>
      <w:r>
        <w:t xml:space="preserve">Решением Федеральной службы по контролю за алкогольным и табачным рынками от [дата] № [номер] (далее — Решение) лицензия Общества аннулирована во внесудебном порядке на основании пп. 3 п. 3.2 и п. 3.4 ст. 20 Федерального закона от 22.11.1995 № 171-ФЗ (далее — Закон № 171-ФЗ) в отношении магазина по адресу: [адрес]. Решение получено Обществом [дата]. На его основании [лицензирующий орган] приостановил действие лицензии в отношении магазина по адресу: [адрес] (решение от [дата] № [номер]).</w:t>
      </w:r>
    </w:p>
    <w:p>
      <w:pPr>
        <w:spacing w:after="120" w:line="276"/>
        <w:ind w:firstLine="709"/>
        <w:jc w:val="both"/>
      </w:pPr>
      <w:r>
        <w:t xml:space="preserve">Общество считает Решение несоразмерным допущенному нарушению, а потому незаконным,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Аннулирование лицензии является санкцией и должно быть соразмерным.</w:t>
      </w:r>
      <w:r>
        <w:t xml:space="preserve"> Согласно пп. 9 и 10 постановления Пленума ВАС РФ от 11.07.2014 № 47 аннулирование лицензии — мера административного воздействия. Оценивая её законность, суд учитывает гарантии КоАП РФ и существенность нарушения. Установление факта нарушения само по себе не является безусловным основанием для аннулирования. Тот же подход применён в делах № А40-139657/2014 и № А45-4230/2019: Верховный Суд РФ определениями от 15.10.2015 № 305-КГ15-12711 и от 12.12.2019 № 304-ЭС19-22500 отказал в передаче жалоб Росалкогольрегулирования на судебные акты, признавшие такие решения недействительными.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Нарушение единичное и не носит системного характера.</w:t>
      </w:r>
      <w:r>
        <w:t xml:space="preserve"> Это первое и единственное нарушение Общества за [количество] лет работы во всех 12 магазинах. Иных постановлений по ст. 14.16 КоАП РФ в отношении Общества нет. Предписаний лицензирующего органа не выдавалось.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Нарушение допущено продавцом вопреки установленным Обществом правилам.</w:t>
      </w:r>
      <w:r>
        <w:t xml:space="preserve"> Приказом от [дата] № [номер] и Регламентом продажи алкогольной продукции продавцам запрещено отпускать алкоголь без проверки документа, если покупатель выглядит моложе [возраст] лет. Продавец [Фамилия И. О.] ознакомлена с Регламентом под подпись [дата] и прошла инструктаж [дата]. Кассовое программное обеспечение выводит подсказку о проверке возраста при сканировании алкогольной продукции. Продавец признала, что нарушила Регламент. Она привлечена к административной и дисциплинарной ответственности (приказ от [дата] № [номер]).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Общество приняло меры, исключающие повторение нарушения.</w:t>
      </w:r>
      <w:r>
        <w:t xml:space="preserve"> После выявленного случая проведены:</w:t>
      </w:r>
    </w:p>
    <w:p>
      <w:pPr>
        <w:spacing w:after="120" w:line="276"/>
        <w:ind w:left="360" w:hanging="360"/>
        <w:jc w:val="both"/>
      </w:pPr>
      <w:r>
        <w:t xml:space="preserve">1. внеочередное обучение всех [количество] продавцов сети с итоговым тестированием;</w:t>
      </w:r>
    </w:p>
    <w:p>
      <w:pPr>
        <w:spacing w:after="120" w:line="276"/>
        <w:ind w:left="360" w:hanging="360"/>
        <w:jc w:val="both"/>
      </w:pPr>
      <w:r>
        <w:t xml:space="preserve">2. внутренние контрольные закупки с участием [привлечённой организации или сотрудников службы безопасности] во всех магазинах; нарушений не выявлено (акты от [даты]);</w:t>
      </w:r>
    </w:p>
    <w:p>
      <w:pPr>
        <w:spacing w:after="120" w:line="276"/>
        <w:ind w:left="360" w:hanging="360"/>
        <w:jc w:val="both"/>
      </w:pPr>
      <w:r>
        <w:t xml:space="preserve">3. дополнительный пост проверки документов на кассе в вечернее время в магазине по адресу: [адрес].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Аннулирование не отвечает целям защиты публичных интересов.</w:t>
      </w:r>
      <w:r>
        <w:t xml:space="preserve"> Нарушение устранено, вредных последствий не наступило, Общество уплатило штраф в размере [сумма] руб., что уже является ощутимой мерой ответственности. Утрата лицензии по этому адресу означает прекращение в магазине продаж алкогольной продукции, на которую приходится [доля] % его выручки, сокращение персонала и риск расторжения договора аренды. Такое последствие несоизмеримо с характером единичного нарушения работника.</w:t>
      </w:r>
    </w:p>
    <w:p>
      <w:pPr>
        <w:spacing w:after="120" w:line="276"/>
        <w:ind w:firstLine="709"/>
        <w:jc w:val="both"/>
      </w:pPr>
      <w:r>
        <w:t xml:space="preserve">Согласно ч. 5 ст. 200 АПК РФ обязанность доказать законность Решения и обстоятельства, послужившие основанием для его принятия, в том числе соразмерность меры, возлагается на заинтересованное лицо.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приостановлении действия Решения.</w:t>
      </w:r>
      <w:r>
        <w:t xml:space="preserve"> В силу п. 7 Положения об аннулировании лицензий во внесудебном порядке, утверждённого постановлением Правительства РФ от 14.08.2012 № 824, Решение вступает в силу через месяц со дня принятия, то есть [дата]. Если его действие не будет приостановлено, лицензия будет аннулирована до рассмотрения дела, а остатки продукции стоимостью [сумма] руб. придётся вернуть или реализовать в двухмесячный срок по п. 5 ст. 20 Закона № 171-ФЗ. В случае удовлетворения заявления исполнить судебный акт и восстановить положение будет затруднительно. Приостановление не нарушает публичных интересов, поскольку нарушение устранено и меры контроля усилены.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 Закона № 171-ФЗ, ст. 90, 91, 197–201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решение Федеральной службы по контролю за алкогольным и табачным рынками от [дата] № [номер] об аннулировании лицензии ООО «[наименование]» на розничную продажу алкогольной продукции № [номер].</w:t>
      </w:r>
    </w:p>
    <w:p>
      <w:pPr>
        <w:spacing w:after="120" w:line="276"/>
        <w:ind w:left="360" w:hanging="360"/>
        <w:jc w:val="both"/>
      </w:pPr>
      <w:r>
        <w:t xml:space="preserve">2. Приостановить действие указанного решения до вступления в законную силу судебного акта по настоящему делу (ч. 3 ст. 199 АПК РФ).</w:t>
      </w:r>
    </w:p>
    <w:p>
      <w:pPr>
        <w:spacing w:after="120" w:line="276"/>
        <w:ind w:left="360" w:hanging="360"/>
        <w:jc w:val="both"/>
      </w:pPr>
      <w:r>
        <w:t xml:space="preserve">3. Взыскать с заинтересованного лица в пользу Общества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от [дата] № [номер] об аннулировании лицензии и доказательства даты его получения.</w:t>
      </w:r>
    </w:p>
    <w:p>
      <w:pPr>
        <w:spacing w:after="120" w:line="276"/>
        <w:ind w:left="360" w:hanging="360"/>
        <w:jc w:val="both"/>
      </w:pPr>
      <w:r>
        <w:t xml:space="preserve">2. Копия лицензии № [номер] с перечнем мест осуществления деятельности.</w:t>
      </w:r>
    </w:p>
    <w:p>
      <w:pPr>
        <w:spacing w:after="120" w:line="276"/>
        <w:ind w:left="360" w:hanging="360"/>
        <w:jc w:val="both"/>
      </w:pPr>
      <w:r>
        <w:t xml:space="preserve">3. Копии постановлений мирового судьи от [дата] по делам № [номер] и № [номер], платёжное поручение об уплате штрафа.</w:t>
      </w:r>
    </w:p>
    <w:p>
      <w:pPr>
        <w:spacing w:after="120" w:line="276"/>
        <w:ind w:left="360" w:hanging="360"/>
        <w:jc w:val="both"/>
      </w:pPr>
      <w:r>
        <w:t xml:space="preserve">4. Копии приказа от [дата] № [номер], Регламента продажи алкогольной продукции, листов ознакомления и журнала инструктажей.</w:t>
      </w:r>
    </w:p>
    <w:p>
      <w:pPr>
        <w:spacing w:after="120" w:line="276"/>
        <w:ind w:left="360" w:hanging="360"/>
        <w:jc w:val="both"/>
      </w:pPr>
      <w:r>
        <w:t xml:space="preserve">5. Копия приказа о дисциплинарном взыскании продавца.</w:t>
      </w:r>
    </w:p>
    <w:p>
      <w:pPr>
        <w:spacing w:after="120" w:line="276"/>
        <w:ind w:left="360" w:hanging="360"/>
        <w:jc w:val="both"/>
      </w:pPr>
      <w:r>
        <w:t xml:space="preserve">6. Документы о внеочередном обучении и акты внутренних контрольных закупок.</w:t>
      </w:r>
    </w:p>
    <w:p>
      <w:pPr>
        <w:spacing w:after="120" w:line="276"/>
        <w:ind w:left="360" w:hanging="360"/>
        <w:jc w:val="both"/>
      </w:pPr>
      <w:r>
        <w:t xml:space="preserve">7. Справка о доле выручки от продажи алкогольной продукции и стоимости остатков.</w:t>
      </w:r>
    </w:p>
    <w:p>
      <w:pPr>
        <w:spacing w:after="120" w:line="276"/>
        <w:ind w:left="360" w:hanging="360"/>
        <w:jc w:val="both"/>
      </w:pPr>
      <w:r>
        <w:t xml:space="preserve">8. Платёжные поручения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копий заявления заинтересованному лицу и третьему лицу.</w:t>
      </w:r>
    </w:p>
    <w:p>
      <w:pPr>
        <w:spacing w:after="120" w:line="276"/>
        <w:ind w:left="360" w:hanging="360"/>
        <w:jc w:val="both"/>
      </w:pPr>
      <w:r>
        <w:t xml:space="preserve">10. Выписка из ЕГРЮЛ в отношении Общества.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2026-10-19T16:32:20.690Z</dcterms:created>
  <dcterms:modified xsi:type="dcterms:W3CDTF">2026-10-19T16:32:20.690Z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