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прокурор [наименование района / города] в интересах Российской Федерации в лице Управления Федеральной налоговой службы по [субъект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 [дата рождения], адрес: [адрес], 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 (о привлечении заявлено):</w:t>
      </w:r>
      <w:r>
        <w:t xml:space="preserve"> ООО «[наименование]», ИНН [ИНН], адрес: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возмещении ущерба, причинённого бюджетной системе Российской Федерации</w:t>
      </w:r>
    </w:p>
    <w:p>
      <w:pPr>
        <w:spacing w:after="120" w:line="276"/>
        <w:ind w:firstLine="709"/>
        <w:jc w:val="both"/>
      </w:pPr>
      <w:r>
        <w:t xml:space="preserve">Прокурор обратился в суд с иском о взыскании с меня в доход бюджета [сумма, например 24 600 000] руб. в возмещение ущерба, причинённого неуплатой ООО «[наименование]» (далее — Общество) налога на добавленную стоимость за [период, например 2–4 кварталы 2021 г.].</w:t>
      </w:r>
    </w:p>
    <w:p>
      <w:pPr>
        <w:spacing w:after="120" w:line="276"/>
        <w:ind w:firstLine="709"/>
        <w:jc w:val="both"/>
      </w:pPr>
      <w:r>
        <w:t xml:space="preserve">Иск основан на том, что я в период с [дата] по [дата] был генеральным директором Общества, а уголовное дело (уголовное преследование) в отношении меня по ч. 1 ст. 199 УК РФ прекращено постановлением следователя [наименование органа] от [дата] по п. 3 ч. 1 ст. 24 УПК РФ в связи с истечением срока давности уголовного преследования.</w:t>
      </w:r>
    </w:p>
    <w:p>
      <w:pPr>
        <w:spacing w:after="120" w:line="276"/>
        <w:ind w:firstLine="709"/>
        <w:jc w:val="both"/>
      </w:pPr>
      <w:r>
        <w:t xml:space="preserve">С [дата] я не являюсь генеральным директором Общества, полномочий единоличного исполнительного органа не осуществляю, доступа к его счетам и имуществу не имею.</w:t>
      </w:r>
    </w:p>
    <w:p>
      <w:pPr>
        <w:spacing w:after="120" w:line="276"/>
        <w:ind w:firstLine="709"/>
        <w:jc w:val="both"/>
      </w:pPr>
      <w:r>
        <w:t xml:space="preserve">С иском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Общество является действующей организацией, возможность взыскания налога с него не утрачена</w:t>
      </w:r>
    </w:p>
    <w:p>
      <w:pPr>
        <w:spacing w:after="120" w:line="276"/>
        <w:ind w:firstLine="709"/>
        <w:jc w:val="both"/>
      </w:pPr>
      <w:r>
        <w:t xml:space="preserve">Согласно Постановлению Конституционного Суда РФ от 08.12.2017 № 39-П, ст. 15, п. 1 ст. 1064 ГК РФ и подп. 14 п. 1 ст. 31 НК РФ не допускают, по общему правилу, взыскания с физического лица вреда в размере налоговой недоимки и пеней организации до исчерпания либо отсутствия правовых оснований для применения механизмов удовлетворения налоговых требований за счёт самой организации или лиц, привлекаемых к ответственности по её долгам, в частности до исключения организации из ЕГРЮЛ или до того, как она станет фактически недействующей.</w:t>
      </w:r>
    </w:p>
    <w:p>
      <w:pPr>
        <w:spacing w:after="120" w:line="276"/>
        <w:ind w:firstLine="709"/>
        <w:jc w:val="both"/>
      </w:pPr>
      <w:r>
        <w:t xml:space="preserve">Аналогичная позиция изложена в п. 28 постановления Пленума Верховного Суда РФ от 26.11.2019 № 48 и в п. 6 Обзора судебной практики Верховного Суда РФ № 4 (2021), утверждённого Президиумом 16.02.2022. Верховный Суд РФ отменял решения о взыскании ущерба с руководителя, если суды не проверили, может ли налог погасить сама организация (определения Судебной коллегии по гражданским делам от 19.12.2023 № 18-КГ23-161-К4, от 05.11.2024 № 5-КГ24-110-К2).</w:t>
      </w:r>
    </w:p>
    <w:p>
      <w:pPr>
        <w:spacing w:after="120" w:line="276"/>
        <w:ind w:firstLine="709"/>
        <w:jc w:val="both"/>
      </w:pPr>
      <w:r>
        <w:t xml:space="preserve">Общество не обладает признаками недействующего юридического лица по п. 1 ст. 21.1 Федерального закона от 08.08.2001 № 129-ФЗ и продолжает деятельность:</w:t>
      </w:r>
    </w:p>
    <w:p>
      <w:pPr>
        <w:spacing w:after="120" w:line="276"/>
        <w:ind w:left="360" w:hanging="360"/>
        <w:jc w:val="both"/>
      </w:pPr>
      <w:r>
        <w:t xml:space="preserve">1. Общество не исключено из ЕГРЮЛ, сведений о недостоверности и о предстоящем исключении в реестре нет (выписка от [дата]).</w:t>
      </w:r>
    </w:p>
    <w:p>
      <w:pPr>
        <w:spacing w:after="120" w:line="276"/>
        <w:ind w:left="360" w:hanging="360"/>
        <w:jc w:val="both"/>
      </w:pPr>
      <w:r>
        <w:t xml:space="preserve">2. Общество представляет налоговую и бухгалтерскую отчётность, последняя сдана за [период].</w:t>
      </w:r>
    </w:p>
    <w:p>
      <w:pPr>
        <w:spacing w:after="120" w:line="276"/>
        <w:ind w:left="360" w:hanging="360"/>
        <w:jc w:val="both"/>
      </w:pPr>
      <w:r>
        <w:t xml:space="preserve">3. По расчётным счетам Общества проходят операции; обороты за [период] составили [сумма] руб.</w:t>
      </w:r>
    </w:p>
    <w:p>
      <w:pPr>
        <w:spacing w:after="120" w:line="276"/>
        <w:ind w:left="360" w:hanging="360"/>
        <w:jc w:val="both"/>
      </w:pPr>
      <w:r>
        <w:t xml:space="preserve">4. Обществу принадлежит имущество: [объекты недвижимости, транспорт, дебиторская задолженность с указанием стоимости].</w:t>
      </w:r>
    </w:p>
    <w:p>
      <w:pPr>
        <w:spacing w:after="120" w:line="276"/>
        <w:ind w:firstLine="709"/>
        <w:jc w:val="both"/>
      </w:pPr>
      <w:r>
        <w:t xml:space="preserve">Таким образом, налоговые требования могут быть удовлетворены за счёт самого налогоплательщика.</w:t>
      </w:r>
    </w:p>
    <w:p>
      <w:pPr>
        <w:spacing w:after="160" w:before="200"/>
        <w:jc w:val="center"/>
      </w:pPr>
      <w:r>
        <w:rPr>
          <w:b/>
          <w:bCs/>
        </w:rPr>
        <w:t xml:space="preserve">2. Налоговый орган не исчерпал механизмы взыскания задолженности</w:t>
      </w:r>
    </w:p>
    <w:p>
      <w:pPr>
        <w:spacing w:after="120" w:line="276"/>
        <w:ind w:firstLine="709"/>
        <w:jc w:val="both"/>
      </w:pPr>
      <w:r>
        <w:t xml:space="preserve">Истцом не представлены доказательства того, что налоговый орган применил меры взыскания задолженности за счёт денежных средств на счетах Общества (ст. 46 НК РФ) и за счёт его имущества (ст. 47 НК РФ), обращался с заявлением о взыскании задолженности с зависимых лиц (п. 2 ст. 45 НК РФ) или с заявлением о признании Общества банкротом (ст. 7 Федерального закона «О несостоятельности (банкротстве)»), и что эти меры оказались безрезультатными.</w:t>
      </w:r>
    </w:p>
    <w:p>
      <w:pPr>
        <w:spacing w:after="120" w:line="276"/>
        <w:ind w:firstLine="709"/>
        <w:jc w:val="both"/>
      </w:pPr>
      <w:r>
        <w:t xml:space="preserve">Взыскание той же суммы с меня при сохранении налоговой обязанности Общества создаёт риск двойного взыскания. Солидарная ответственность Общества и его бывшего руководителя законом не предусмотрена (п. 1 ст. 322 ГК РФ; определение Верховного Суда РФ от 05.11.2024 № 5-КГ24-110-К2).</w:t>
      </w:r>
    </w:p>
    <w:p>
      <w:pPr>
        <w:spacing w:after="160" w:before="200"/>
        <w:jc w:val="center"/>
      </w:pPr>
      <w:r>
        <w:rPr>
          <w:b/>
          <w:bCs/>
        </w:rPr>
        <w:t xml:space="preserve">3. Прекращение уголовного преследования не подтверждает мою вину в причинении вреда</w:t>
      </w:r>
    </w:p>
    <w:p>
      <w:pPr>
        <w:spacing w:after="120" w:line="276"/>
        <w:ind w:firstLine="709"/>
        <w:jc w:val="both"/>
      </w:pPr>
      <w:r>
        <w:t xml:space="preserve">По Постановлению № 39-П прекращение уголовного дела по нереабилитирующему основанию не может расцениваться как безусловно подтверждающее виновность лица в причинении имущественного вреда; суд обязан сам установить все элементы гражданского правонарушения.</w:t>
      </w:r>
    </w:p>
    <w:p>
      <w:pPr>
        <w:spacing w:after="120" w:line="276"/>
        <w:ind w:firstLine="709"/>
        <w:jc w:val="both"/>
      </w:pPr>
      <w:r>
        <w:t xml:space="preserve">Уголовное преследование прекращено постановлением следователя, а не суда, поэтому правила ч. 4 ст. 61 ГПК РФ о преюдиции к нему не применяются. Размер вреда, противоправность моих действий, причинная связь и вина подлежат доказыванию истцом (ст. 56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4. Размер требования и отсутствие личной выгоды</w:t>
      </w:r>
    </w:p>
    <w:p>
      <w:pPr>
        <w:spacing w:after="120" w:line="276"/>
        <w:ind w:left="360" w:hanging="360"/>
        <w:jc w:val="both"/>
      </w:pPr>
      <w:r>
        <w:t xml:space="preserve">1. В сумму иска включены [пени / штраф в размере ... руб.]. Штрафы, наложенные на организацию, с физического лица не взыскиваются (Постановление № 39-П).</w:t>
      </w:r>
    </w:p>
    <w:p>
      <w:pPr>
        <w:spacing w:after="120" w:line="276"/>
        <w:ind w:left="360" w:hanging="360"/>
        <w:jc w:val="both"/>
      </w:pPr>
      <w:r>
        <w:t xml:space="preserve">2. После вынесения решения по проверке Общество уплатило [сумма] руб. (платёжные документы, справка о сальдо ЕНС), что истцом не учтено.</w:t>
      </w:r>
    </w:p>
    <w:p>
      <w:pPr>
        <w:spacing w:after="120" w:line="276"/>
        <w:ind w:left="360" w:hanging="360"/>
        <w:jc w:val="both"/>
      </w:pPr>
      <w:r>
        <w:t xml:space="preserve">3. Денежные средства, составляющие сумму неуплаченного налога, оставались в обороте Общества и направлялись на [закупку товаров, выплату заработной платы]; дивидендов, премий, займов я от Общества в указанный период не получал.</w:t>
      </w:r>
    </w:p>
    <w:p>
      <w:pPr>
        <w:spacing w:after="120" w:line="276"/>
        <w:ind w:firstLine="709"/>
        <w:jc w:val="both"/>
      </w:pPr>
      <w:r>
        <w:t xml:space="preserve">Даже при наличии оснований для ответственности суд вправе уменьшить размер возмещения с учётом имущественного положения ответчика, отсутствия обогащения и степени вины (п. 1 резолютивной части Постановления № 39-П, п. 3 ст. 1083 ГК РФ). Мой доход составляет [сумма] руб. в месяц, на иждивении [указать].</w:t>
      </w:r>
    </w:p>
    <w:p>
      <w:pPr>
        <w:spacing w:after="160" w:before="200"/>
        <w:jc w:val="center"/>
      </w:pPr>
      <w:r>
        <w:rPr>
          <w:b/>
          <w:bCs/>
        </w:rPr>
        <w:t xml:space="preserve">5. О пропуске срока исковой давности</w:t>
      </w:r>
    </w:p>
    <w:p>
      <w:pPr>
        <w:spacing w:after="120" w:line="276"/>
        <w:ind w:firstLine="709"/>
        <w:jc w:val="both"/>
      </w:pPr>
      <w:r>
        <w:t xml:space="preserve">Заявляю о применении исковой давности (п. 2 ст. 199 ГК РФ). Начало срока определяется по п. 1 ст. 200 ГК РФ, а не по дате исключения организации из ЕГРЮЛ или итогового акта по уголовному делу (определение Верховного Суда РФ от 10.09.2024 № 16-КГ24-22-К4). О предполагаемом нарушении и обо мне как ответчике налоговый орган узнал не позднее [дата вступления в силу решения по выездной проверке], прокурор — не позднее [дата направления материалов в следственный орган]. Иск предъявлен [дата], то есть по истечении трёх лет.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35, 43, 56, 57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в удовлетворении исковых требований прокурора [наименование] в интересах Российской Федерации к [ФИО] о возмещении ущерба в полном объёме.</w:t>
      </w:r>
    </w:p>
    <w:p>
      <w:pPr>
        <w:spacing w:after="120" w:line="276"/>
        <w:ind w:left="360" w:hanging="360"/>
        <w:jc w:val="both"/>
      </w:pPr>
      <w:r>
        <w:t xml:space="preserve">2. Истребовать у Управления ФНС России по [субъект РФ] сведения о мерах взыскания задолженности Общества по ст. 45–47 НК РФ, их результатах и о текущем сальдо единого налогового счёта Общества.</w:t>
      </w:r>
    </w:p>
    <w:p>
      <w:pPr>
        <w:spacing w:after="120" w:line="276"/>
        <w:ind w:left="360" w:hanging="360"/>
        <w:jc w:val="both"/>
      </w:pPr>
      <w:r>
        <w:t xml:space="preserve">3. Привлечь ООО «[наименование]» к участию в деле в качестве третьего лица, не заявляющего самостоятельных требований относительно предмета спора.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Выписка из ЕГРЮЛ в отношении ООО «[наименование]» от [дата].</w:t>
      </w:r>
    </w:p>
    <w:p>
      <w:pPr>
        <w:spacing w:after="120" w:line="276"/>
        <w:ind w:left="360" w:hanging="360"/>
        <w:jc w:val="both"/>
      </w:pPr>
      <w:r>
        <w:t xml:space="preserve">2. Бухгалтерская отчётность Общества за [период] с отметкой о принятии.</w:t>
      </w:r>
    </w:p>
    <w:p>
      <w:pPr>
        <w:spacing w:after="120" w:line="276"/>
        <w:ind w:left="360" w:hanging="360"/>
        <w:jc w:val="both"/>
      </w:pPr>
      <w:r>
        <w:t xml:space="preserve">3. Сведения об имуществе Общества (выписки из ЕГРН, сведения о транспорте).</w:t>
      </w:r>
    </w:p>
    <w:p>
      <w:pPr>
        <w:spacing w:after="120" w:line="276"/>
        <w:ind w:left="360" w:hanging="360"/>
        <w:jc w:val="both"/>
      </w:pPr>
      <w:r>
        <w:t xml:space="preserve">4. Копия постановления о прекращении уголовного преследования от [дата].</w:t>
      </w:r>
    </w:p>
    <w:p>
      <w:pPr>
        <w:spacing w:after="120" w:line="276"/>
        <w:ind w:left="360" w:hanging="360"/>
        <w:jc w:val="both"/>
      </w:pPr>
      <w:r>
        <w:t xml:space="preserve">5. Документы об уплате Обществом задолженности после проверки.</w:t>
      </w:r>
    </w:p>
    <w:p>
      <w:pPr>
        <w:spacing w:after="120" w:line="276"/>
        <w:ind w:left="360" w:hanging="360"/>
        <w:jc w:val="both"/>
      </w:pPr>
      <w:r>
        <w:t xml:space="preserve">6. Документы об увольнении ответчика с должности генерального директора.</w:t>
      </w:r>
    </w:p>
    <w:p>
      <w:pPr>
        <w:spacing w:after="120" w:line="276"/>
        <w:ind w:left="360" w:hanging="360"/>
        <w:jc w:val="both"/>
      </w:pPr>
      <w:r>
        <w:t xml:space="preserve">7. Справка о доходах ответчика.</w:t>
      </w:r>
    </w:p>
    <w:p>
      <w:pPr>
        <w:spacing w:after="120" w:line="276"/>
        <w:ind w:left="360" w:hanging="360"/>
        <w:jc w:val="both"/>
      </w:pPr>
      <w:r>
        <w:t xml:space="preserve">8. Документы о направлении копии возражений истцу.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[ФИО],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2026-10-19T16:37:59.845Z</dcterms:created>
  <dcterms:modified xsi:type="dcterms:W3CDTF">2026-10-19T16:37:59.845Z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