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Российская Федерация в лице Федеральной службы судебных приставов</w:t>
      </w:r>
    </w:p>
    <w:p>
      <w:pPr>
        <w:spacing w:after="0"/>
        <w:jc w:val="right"/>
      </w:pPr>
      <w:r>
        <w:t xml:space="preserve">адрес: [адрес ФССП России по сведениям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Главное управление (Управление) ФССП по [субъект РФ], адрес: [адрес]</w:t>
      </w:r>
    </w:p>
    <w:p>
      <w:pPr>
        <w:spacing w:after="0"/>
        <w:jc w:val="right"/>
      </w:pPr>
      <w:r>
        <w:t xml:space="preserve">судебный пристав-исполнитель [наименование отделения] [ФИО],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3 400 000 руб.</w:t>
      </w:r>
    </w:p>
    <w:p>
      <w:pPr>
        <w:spacing w:after="0"/>
        <w:jc w:val="right"/>
      </w:pPr>
      <w:r>
        <w:t xml:space="preserve">Госпошлина: 127 000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убытков, причинённых утратой арестованного имущества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[наименование] от [дата] по делу № [номер] с ООО «[наименование должника]» (ИНН [ИНН], далее — должник) в пользу истца взыскано [сумма] руб. На основании исполнительного листа серии [серия] № [номер] постановлением судебного пристава-исполнителя [наименование отделения] от [дата] возбуждено исполнительное производство № [номер]-ИП.</w:t>
      </w:r>
    </w:p>
    <w:p>
      <w:pPr>
        <w:spacing w:after="120" w:line="276"/>
        <w:ind w:firstLine="709"/>
        <w:jc w:val="both"/>
      </w:pPr>
      <w:r>
        <w:t xml:space="preserve">Актом о наложении ареста (описи имущества) от [дата] судебный пристав-исполнитель арестовал принадлежащий должнику грузовой автомобиль [марка, модель], [год] года выпуска, VIN [номер], государственный регистрационный знак [номер], предварительно оценив его в [сумма] руб. Автомобиль не был изъят: он оставлен на ответственное хранение должнику в лице [должность, ФИО] с режимом хранения «с правом пользования». Место хранения в акте указано как [адрес]. Постановлением от [дата] приняты результаты оценки автомобиля в размере [сумма] руб.</w:t>
      </w:r>
    </w:p>
    <w:p>
      <w:pPr>
        <w:spacing w:after="120" w:line="276"/>
        <w:ind w:firstLine="709"/>
        <w:jc w:val="both"/>
      </w:pPr>
      <w:r>
        <w:t xml:space="preserve">[дата], то есть спустя [количество] месяцев после ареста, судебный пристав-исполнитель впервые выехал по месту хранения и составил акт о том, что автомобиль по указанному адресу отсутствует, местонахождение его не установлено. За весь период хранения проверок сохранности не проводилось, автомобиль не передавался на реализацию. По заявлению [кого] [наименование органа полиции] вынесено [постановление о возбуждении уголовного дела / об отказе в возбуждении уголовного дела] по ст. 312 УК РФ от [дата].</w:t>
      </w:r>
    </w:p>
    <w:p>
      <w:pPr>
        <w:spacing w:after="120" w:line="276"/>
        <w:ind w:firstLine="709"/>
        <w:jc w:val="both"/>
      </w:pPr>
      <w:r>
        <w:t xml:space="preserve">[дата] в ЕГРЮЛ внесена запись об исключении должника как недействующего юридического лица (ГРН [номер]). Постановлением от [дата] исполнительное производство прекращено на основании п. 7 ч. 2 ст. 43 Федерального закона от 02.10.2007 № 229-ФЗ «Об исполнительном производстве» (далее — Закон № 229-ФЗ). По материалам исполнительного производства иного имущества, денежных средств и дебиторской задолженности у должника не выявлено. Требования истца в размере [сумма] руб. остались непогашенными.</w:t>
      </w:r>
    </w:p>
    <w:p>
      <w:pPr>
        <w:spacing w:after="160" w:before="200"/>
        <w:jc w:val="center"/>
      </w:pPr>
      <w:r>
        <w:rPr>
          <w:b/>
          <w:bCs/>
        </w:rPr>
        <w:t xml:space="preserve">Незаконность бездействия судебного пристава-исполнителя</w:t>
      </w:r>
    </w:p>
    <w:p>
      <w:pPr>
        <w:spacing w:after="120" w:line="276"/>
        <w:ind w:firstLine="709"/>
        <w:jc w:val="both"/>
      </w:pPr>
      <w:r>
        <w:t xml:space="preserve">Согласно ч. 4 ст. 80 Закона № 229-ФЗ арест включает запрет распоряжаться имуществом, а при необходимости ограничение права пользования им или изъятие; вид и объём ограничения пристав определяет с учётом свойств имущества и характера его использования. В силу ч. 3 ст. 86 Закона № 229-ФЗ хранитель не вправе пользоваться арестованным имуществом без письменного согласия пристава, а пристав не вправе давать такое согласие, если пользование приведёт к уменьшению ценности имущества.</w:t>
      </w:r>
    </w:p>
    <w:p>
      <w:pPr>
        <w:spacing w:after="120" w:line="276"/>
        <w:ind w:firstLine="709"/>
        <w:jc w:val="both"/>
      </w:pPr>
      <w:r>
        <w:t xml:space="preserve">Оставив грузовой автомобиль, предназначенный для коммерческой эксплуатации, во владении должника с правом пользования, без изъятия и без контроля за его сохранностью в течение [количество] месяцев, судебный пристав-исполнитель не принял мер к сохранности арестованного имущества и фактически создал условия для его выбытия. Передача имущества на хранение не освобождает службу судебных приставов от ответственности за его сохранность (ст. 403 ГК РФ; определения Судебной коллегии по гражданским делам Верховного Суда РФ от 21.07.2020 № 67-КГ20-5, Верховного Суда РФ от 09.04.2015 № 305-ЭС15-2130).</w:t>
      </w:r>
    </w:p>
    <w:p>
      <w:pPr>
        <w:spacing w:after="120" w:line="276"/>
        <w:ind w:firstLine="709"/>
        <w:jc w:val="both"/>
      </w:pPr>
      <w:r>
        <w:t xml:space="preserve">Согласно п. 82 постановления Пленума Верховного Суда РФ от 17.11.2015 № 50 (далее — Постановление № 50) то обстоятельство, что бездействие пристава не признано незаконным в отдельном производстве, не является основанием для отказа в иске о возмещении вреда; его законность оценивается при рассмотрении настоящего иска.</w:t>
      </w:r>
    </w:p>
    <w:p>
      <w:pPr>
        <w:spacing w:after="160" w:before="200"/>
        <w:jc w:val="center"/>
      </w:pPr>
      <w:r>
        <w:rPr>
          <w:b/>
          <w:bCs/>
        </w:rPr>
        <w:t xml:space="preserve">Вред, причинная связь и отсутствие иного имущества должника</w:t>
      </w:r>
    </w:p>
    <w:p>
      <w:pPr>
        <w:spacing w:after="120" w:line="276"/>
        <w:ind w:firstLine="709"/>
        <w:jc w:val="both"/>
      </w:pPr>
      <w:r>
        <w:t xml:space="preserve">По ст. 16, 1069 ГК РФ и ч. 2 ст. 119 Закона № 229-ФЗ вред, причинённый незаконным бездействием судебного пристава-исполнителя, подлежит возмещению за счёт казны Российской Федерации.</w:t>
      </w:r>
    </w:p>
    <w:p>
      <w:pPr>
        <w:spacing w:after="120" w:line="276"/>
        <w:ind w:firstLine="709"/>
        <w:jc w:val="both"/>
      </w:pPr>
      <w:r>
        <w:t xml:space="preserve">В соответствии с абз. 2 п. 83 Постановления № 50 вред, причинённый утратой арестованного имущества, переданного приставом на хранение самому должнику, возмещается взыскателю, если у должника отсутствует иное имущество, за счёт которого могут быть удовлетворены требования. Бремя доказывания наличия иного имущества у должника возлагается на ответчика (абз. 4 п. 83 Постановления № 50).</w:t>
      </w:r>
    </w:p>
    <w:p>
      <w:pPr>
        <w:spacing w:after="120" w:line="276"/>
        <w:ind w:firstLine="709"/>
        <w:jc w:val="both"/>
      </w:pPr>
      <w:r>
        <w:t xml:space="preserve">Должник исключён из ЕГРЮЛ, исполнительное производство прекращено, иное имущество не выявлено. Автомобиль был единственным активом, за счёт которого требования истца могли быть исполнены. Если бы пристав обеспечил его сохранность и реализацию, истец получил бы денежные средства в пределах оценочной стоимости. Таким образом, между бездействием пристава и невозможностью получить исполнение имеется прямая причинная связь. Право повторного предъявления исполнительного листа не препятствует иску о возмещении вреда (п. 86 Постановления № 50), к тому же после исключения должника из ЕГРЮЛ такая возможность утрачена.</w:t>
      </w:r>
    </w:p>
    <w:p>
      <w:pPr>
        <w:spacing w:after="160" w:before="200"/>
        <w:jc w:val="center"/>
      </w:pPr>
      <w:r>
        <w:rPr>
          <w:b/>
          <w:bCs/>
        </w:rPr>
        <w:t xml:space="preserve">Размер убытков</w:t>
      </w:r>
    </w:p>
    <w:p>
      <w:pPr>
        <w:spacing w:after="120" w:line="276"/>
        <w:ind w:firstLine="709"/>
        <w:jc w:val="both"/>
      </w:pPr>
      <w:r>
        <w:t xml:space="preserve">Размер убытков определён по стоимости автомобиля, установленной постановлением пристава о принятии результатов оценки от [дата], — [сумма] руб., и не превышает остатка задолженности по исполнительному производству ([сумма] руб.). Расчёт: [стоимость автомобиля] руб. ≤ [остаток долга] руб.; к взысканию — 3 400 000 руб.</w:t>
      </w:r>
    </w:p>
    <w:p>
      <w:pPr>
        <w:spacing w:after="120" w:line="276"/>
        <w:ind w:firstLine="709"/>
        <w:jc w:val="both"/>
      </w:pPr>
      <w:r>
        <w:t xml:space="preserve">Надлежащим ответчиком по иску является Российская Федерация в лице ФССП России как главного распорядителя бюджетных средств (п. 3 ст. 125, ст. 1071 ГК РФ, пп. 1 п. 3 ст. 158 Бюджетного кодекса РФ, п. 81 Постановления № 50).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16, 1069, 1071 ГК РФ, ст. 80, 86, 119 Закона № 229-ФЗ,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Российской Федерации в лице Федеральной службы судебных приставов за счёт казны Российской Федерации в пользу ООО «[наименование]» убытки в размере 3 400 000 (три миллиона четыреста тысяч) руб.</w:t>
      </w:r>
    </w:p>
    <w:p>
      <w:pPr>
        <w:spacing w:after="120" w:line="276"/>
        <w:ind w:left="360" w:hanging="360"/>
        <w:jc w:val="both"/>
      </w:pPr>
      <w:r>
        <w:t xml:space="preserve">2. Взыскать с Российской Федерации в лице Федеральной службы судебных приставов за счёт казны Российской Федерации в пользу ООО «[наименование]» расходы по уплате государственной пошлины в размере 127 000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Платёжное поручение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копий искового заявления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Копия решения Арбитражного суда [наименование] от [дата] по делу № [номер] и исполнительного листа.</w:t>
      </w:r>
    </w:p>
    <w:p>
      <w:pPr>
        <w:spacing w:after="120" w:line="276"/>
        <w:ind w:left="360" w:hanging="360"/>
        <w:jc w:val="both"/>
      </w:pPr>
      <w:r>
        <w:t xml:space="preserve">4. Копия постановления о возбуждении исполнительного производства от [дата].</w:t>
      </w:r>
    </w:p>
    <w:p>
      <w:pPr>
        <w:spacing w:after="120" w:line="276"/>
        <w:ind w:left="360" w:hanging="360"/>
        <w:jc w:val="both"/>
      </w:pPr>
      <w:r>
        <w:t xml:space="preserve">5. Копия акта о наложении ареста (описи имущества) от [дата].</w:t>
      </w:r>
    </w:p>
    <w:p>
      <w:pPr>
        <w:spacing w:after="120" w:line="276"/>
        <w:ind w:left="360" w:hanging="360"/>
        <w:jc w:val="both"/>
      </w:pPr>
      <w:r>
        <w:t xml:space="preserve">6. Копия постановления о принятии результатов оценки от [дата].</w:t>
      </w:r>
    </w:p>
    <w:p>
      <w:pPr>
        <w:spacing w:after="120" w:line="276"/>
        <w:ind w:left="360" w:hanging="360"/>
        <w:jc w:val="both"/>
      </w:pPr>
      <w:r>
        <w:t xml:space="preserve">7. Копия акта об отсутствии имущества по месту хранения от [дата].</w:t>
      </w:r>
    </w:p>
    <w:p>
      <w:pPr>
        <w:spacing w:after="120" w:line="276"/>
        <w:ind w:left="360" w:hanging="360"/>
        <w:jc w:val="both"/>
      </w:pPr>
      <w:r>
        <w:t xml:space="preserve">8. Копия постановления органа полиции от [дата].</w:t>
      </w:r>
    </w:p>
    <w:p>
      <w:pPr>
        <w:spacing w:after="120" w:line="276"/>
        <w:ind w:left="360" w:hanging="360"/>
        <w:jc w:val="both"/>
      </w:pPr>
      <w:r>
        <w:t xml:space="preserve">9. Выписка из ЕГРЮЛ в отношении должника.</w:t>
      </w:r>
    </w:p>
    <w:p>
      <w:pPr>
        <w:spacing w:after="120" w:line="276"/>
        <w:ind w:left="360" w:hanging="360"/>
        <w:jc w:val="both"/>
      </w:pPr>
      <w:r>
        <w:t xml:space="preserve">10. Копия постановления о прекращении исполнительного производства от [дата].</w:t>
      </w:r>
    </w:p>
    <w:p>
      <w:pPr>
        <w:spacing w:after="120" w:line="276"/>
        <w:ind w:left="360" w:hanging="360"/>
        <w:jc w:val="both"/>
      </w:pPr>
      <w:r>
        <w:t xml:space="preserve">11. Выписка из ЕГРЮЛ в отношении истца.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2026-10-19T18:30:32.649Z</dcterms:created>
  <dcterms:modified xsi:type="dcterms:W3CDTF">2026-10-19T18:30:32.649Z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