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Заявитель:</w:t>
      </w:r>
      <w:r>
        <w:t xml:space="preserve"> Общество с ограниченной ответственностью «[наименование]»</w:t>
      </w:r>
    </w:p>
    <w:p>
      <w:pPr>
        <w:spacing w:after="0"/>
        <w:jc w:val="right"/>
      </w:pPr>
      <w:r>
        <w:t xml:space="preserve">ИНН [ИНН], ОГРН [ОГРН]</w:t>
      </w:r>
    </w:p>
    <w:p>
      <w:pPr>
        <w:spacing w:after="0"/>
        <w:jc w:val="right"/>
      </w:pPr>
      <w:r>
        <w:t xml:space="preserve">адрес: [адрес]</w:t>
      </w:r>
    </w:p>
    <w:p>
      <w:pPr>
        <w:spacing w:after="0"/>
        <w:jc w:val="right"/>
      </w:pPr>
      <w:r>
        <w:t xml:space="preserve">тел.: [телефон], e-mail: [e-mail]</w:t>
      </w:r>
    </w:p>
    <w:p>
      <w:pPr>
        <w:spacing w:after="0"/>
        <w:jc w:val="right"/>
      </w:pPr>
      <w:r>
        <w:t xml:space="preserve"/>
      </w:r>
    </w:p>
    <w:p>
      <w:pPr>
        <w:spacing w:after="0"/>
        <w:jc w:val="right"/>
      </w:pPr>
      <w:r>
        <w:rPr>
          <w:b/>
          <w:bCs/>
        </w:rPr>
        <w:t xml:space="preserve">Заинтересованное лицо:</w:t>
      </w:r>
      <w:r>
        <w:t xml:space="preserve"> [наименование инспекции ФНС России]</w:t>
      </w:r>
    </w:p>
    <w:p>
      <w:pPr>
        <w:spacing w:after="0"/>
        <w:jc w:val="right"/>
      </w:pPr>
      <w:r>
        <w:t xml:space="preserve">ИНН [ИНН], адрес: [адрес]</w:t>
      </w:r>
    </w:p>
    <w:p>
      <w:pPr>
        <w:spacing w:after="0"/>
        <w:jc w:val="right"/>
      </w:pPr>
      <w:r>
        <w:t xml:space="preserve"/>
      </w:r>
    </w:p>
    <w:p>
      <w:pPr>
        <w:spacing w:after="0"/>
        <w:jc w:val="right"/>
      </w:pPr>
      <w:r>
        <w:rPr>
          <w:b/>
          <w:bCs/>
        </w:rPr>
        <w:t xml:space="preserve">Третье лицо:</w:t>
      </w:r>
      <w:r>
        <w:t xml:space="preserve"> Управление Федеральной налоговой службы по [наименование субъекта РФ]</w:t>
      </w:r>
    </w:p>
    <w:p>
      <w:pPr>
        <w:spacing w:after="0"/>
        <w:jc w:val="right"/>
      </w:pPr>
      <w:r>
        <w:t xml:space="preserve">адрес: [адрес]</w:t>
      </w:r>
    </w:p>
    <w:p>
      <w:pPr>
        <w:spacing w:after="0"/>
        <w:jc w:val="right"/>
      </w:pPr>
      <w:r>
        <w:t xml:space="preserve"/>
      </w:r>
    </w:p>
    <w:p>
      <w:pPr>
        <w:spacing w:after="0"/>
        <w:jc w:val="right"/>
      </w:pPr>
      <w:r>
        <w:t xml:space="preserve">Госпошлина: 50 000 руб.</w:t>
      </w:r>
    </w:p>
    <w:p>
      <w:pPr>
        <w:spacing w:after="240" w:before="240"/>
        <w:jc w:val="center"/>
      </w:pPr>
      <w:r>
        <w:rPr>
          <w:b/>
          <w:bCs/>
          <w:sz w:val="32"/>
          <w:szCs w:val="32"/>
        </w:rPr>
        <w:t xml:space="preserve">ЗАЯВЛЕНИЕ</w:t>
      </w:r>
    </w:p>
    <w:p>
      <w:pPr>
        <w:spacing w:after="160" w:before="200"/>
        <w:jc w:val="center"/>
      </w:pPr>
      <w:r>
        <w:rPr>
          <w:b/>
          <w:bCs/>
        </w:rPr>
        <w:t xml:space="preserve">о признании недействительным в части решения об отмене решения о возмещении суммы налога на добавленную стоимость, заявленной к возмещению в заявительном порядке</w:t>
      </w:r>
    </w:p>
    <w:p>
      <w:pPr>
        <w:spacing w:after="120" w:line="276"/>
        <w:ind w:firstLine="709"/>
        <w:jc w:val="both"/>
      </w:pPr>
      <w:r>
        <w:rPr>
          <w:b/>
          <w:bCs/>
        </w:rPr>
        <w:t xml:space="preserve">1. Обстоятельства дела</w:t>
      </w:r>
    </w:p>
    <w:p>
      <w:pPr>
        <w:spacing w:after="120" w:line="276"/>
        <w:ind w:firstLine="709"/>
        <w:jc w:val="both"/>
      </w:pPr>
      <w:r>
        <w:t xml:space="preserve">[дата] ООО «[наименование]» (далее — Общество) представило в [наименование инспекции] (далее — Инспекция) налоговую декларацию по НДС за [квартал] [год], в которой заявило к возмещению [сумма] руб.</w:t>
      </w:r>
    </w:p>
    <w:p>
      <w:pPr>
        <w:spacing w:after="120" w:line="276"/>
        <w:ind w:firstLine="709"/>
        <w:jc w:val="both"/>
      </w:pPr>
      <w:r>
        <w:t xml:space="preserve">[дата] Общество подало заявление о применении заявительного порядка возмещения налога и представило банковскую гарантию [наименование банка] от [дата] № [номер] на всю сумму, заявленную к возмещению (пп. 2 п. 2, п. 4, п. 7 ст. 176.1 НК РФ).</w:t>
      </w:r>
    </w:p>
    <w:p>
      <w:pPr>
        <w:spacing w:after="120" w:line="276"/>
        <w:ind w:firstLine="709"/>
        <w:jc w:val="both"/>
      </w:pPr>
      <w:r>
        <w:t xml:space="preserve">Решением Инспекции от [дата] № [номер] налог возмещён в заявительном порядке в сумме [сумма] руб.</w:t>
      </w:r>
    </w:p>
    <w:p>
      <w:pPr>
        <w:spacing w:after="120" w:line="276"/>
        <w:ind w:firstLine="709"/>
        <w:jc w:val="both"/>
      </w:pPr>
      <w:r>
        <w:t xml:space="preserve">По итогам камеральной налоговой проверки Инспекция вынесла решение от [дата] № [номер] о [привлечении к ответственности / об отказе в привлечении к ответственности] за совершение налогового правонарушения (далее — Решение по проверке). Инспекция отказала в налоговых вычетах на 18 600 000 руб.: по счетам-фактурам ООО «[контрагент 1]» — 11 200 000 руб., по счетам-фактурам ООО «[контрагент 2]» — 7 400 000 руб.</w:t>
      </w:r>
    </w:p>
    <w:p>
      <w:pPr>
        <w:spacing w:after="120" w:line="276"/>
        <w:ind w:firstLine="709"/>
        <w:jc w:val="both"/>
      </w:pPr>
      <w:r>
        <w:t xml:space="preserve">Одновременно Инспекция приняла решение от [дата] № [номер] об отмене решения о возмещении суммы налога, заявленной к возмещению в заявительном порядке, в части 18 600 000 руб. (далее — Решение об отмене). В нём указаны к возврату 18 600 000 руб. и проценты по п. 17 ст. 176.1 НК РФ в сумме [сумма] руб., начисленные на 18 600 000 руб. за период с [дата] по [дата].</w:t>
      </w:r>
    </w:p>
    <w:p>
      <w:pPr>
        <w:spacing w:after="120" w:line="276"/>
        <w:ind w:firstLine="709"/>
        <w:jc w:val="both"/>
      </w:pPr>
      <w:r>
        <w:t xml:space="preserve">Общество подало апелляционную жалобу в Управление ФНС России по [субъект РФ] (далее — Управление) на Решение по проверке и на Решение об отмене.</w:t>
      </w:r>
    </w:p>
    <w:p>
      <w:pPr>
        <w:spacing w:after="120" w:line="276"/>
        <w:ind w:firstLine="709"/>
        <w:jc w:val="both"/>
      </w:pPr>
      <w:r>
        <w:t xml:space="preserve">Решением Управления от [дата] № [номер] Решение по проверке отменено в части отказа в вычетах по ООО «[контрагент 1]» на 11 200 000 руб.: Управление признало реальность поставок и правомерность вычетов. В остальной части Решение по проверке утверждено. Решение об отмене оставлено без изменения. Решение Управления получено Обществом [дата].</w:t>
      </w:r>
    </w:p>
    <w:p>
      <w:pPr>
        <w:spacing w:after="120" w:line="276"/>
        <w:ind w:firstLine="709"/>
        <w:jc w:val="both"/>
      </w:pPr>
      <w:r>
        <w:t xml:space="preserve">Инспекция не скорректировала Решение об отмене. По выписке из единого налогового счёта от [дата] в составе обязанностей Общества по-прежнему учтены 18 600 000 руб. и проценты в сумме [сумма] руб., а на эти суммы начисляются пени.</w:t>
      </w:r>
    </w:p>
    <w:p>
      <w:pPr>
        <w:spacing w:after="120" w:line="276"/>
        <w:ind w:firstLine="709"/>
        <w:jc w:val="both"/>
      </w:pPr>
      <w:r>
        <w:rPr>
          <w:b/>
          <w:bCs/>
        </w:rPr>
        <w:t xml:space="preserve">2. Правовое обоснование</w:t>
      </w:r>
    </w:p>
    <w:p>
      <w:pPr>
        <w:spacing w:after="120" w:line="276"/>
        <w:ind w:firstLine="709"/>
        <w:jc w:val="both"/>
      </w:pPr>
      <w:r>
        <w:t xml:space="preserve">2.1. Согласно п. 15 ст. 176.1 НК РФ решение об отмене решения о возмещении принимается, если возмещённая сумма превышает сумму налога, подлежащую возмещению по результатам камеральной налоговой проверки, и только в размере этого превышения. В решении об отмене указываются сумма к возмещению по результатам проверки, излишне полученные суммы и проценты по п. 17 ст. 176.1 НК РФ. Следовательно, Решение об отмене производно от Решения по проверке, и размер возврата определяется итоговым результатом проверки.</w:t>
      </w:r>
    </w:p>
    <w:p>
      <w:pPr>
        <w:spacing w:after="120" w:line="276"/>
        <w:ind w:firstLine="709"/>
        <w:jc w:val="both"/>
      </w:pPr>
      <w:r>
        <w:t xml:space="preserve">2.2. В силу пп. 3 п. 3 ст. 140 НК РФ вышестоящий налоговый орган вправе отменить решение нижестоящего органа полностью или в части. Решением Управления право Общества на вычеты в сумме 11 200 000 руб. подтверждено. Значит, по результатам камеральной проверки к возмещению подлежало на 11 200 000 руб. больше, а излишне возмещённой может считаться только сумма 7 400 000 руб.</w:t>
      </w:r>
    </w:p>
    <w:p>
      <w:pPr>
        <w:spacing w:after="120" w:line="276"/>
        <w:ind w:firstLine="709"/>
        <w:jc w:val="both"/>
      </w:pPr>
      <w:r>
        <w:t xml:space="preserve">2.3. По п. 17 ст. 176.1 НК РФ проценты по двукратной ключевой ставке ЦБ РФ начисляются только на излишне полученные суммы, подлежащие возврату. На сумму 11 200 000 руб., право на возмещение которой подтверждено, проценты начислены быть не могут. Проценты по п. 17 ст. 176.1 НК РФ — плата за пользование бюджетными средствами, полученными до проверки. Их сохранение возможно лишь в части, в которой отказ в возмещении устоял после обжалования. Судебная практика исходит из того, что проценты подлежат возврату, если решение по проверке признано недействительным судом или вышестоящим налоговым органом (определение Верховного Суда РФ от 26.01.2016 по делу № А09-13817/2014). Суммы НДС и процентов, неправомерно предъявленные к возврату и уплаченные, являются излишне взысканными и возвращаются с процентами по ст. 79 НК РФ (определение Верховного Суда РФ от 22.09.2014 по делу № А53-3810/2013).</w:t>
      </w:r>
    </w:p>
    <w:p>
      <w:pPr>
        <w:spacing w:after="120" w:line="276"/>
        <w:ind w:firstLine="709"/>
        <w:jc w:val="both"/>
      </w:pPr>
      <w:r>
        <w:t xml:space="preserve">2.4. Решение об отмене в части 11 200 000 руб. и процентов на эту сумму в размере [сумма] руб. не соответствует п. 15 и 17 ст. 176.1 НК РФ. Оно нарушает права Общества в сфере предпринимательской деятельности: незаконно возлагает обязанность по уплате 11 200 000 руб. и [сумма] руб. процентов, формирует отрицательное сальдо ЕНС, влечёт начисление пеней по ст. 75 НК РФ и создаёт риск предъявления требования гаранту по ст. 74.1 НК РФ. Расчёт суммы к возврату и процентов, которые должны остаться после решения Управления, приведён в приложении.</w:t>
      </w:r>
    </w:p>
    <w:p>
      <w:pPr>
        <w:spacing w:after="120" w:line="276"/>
        <w:ind w:firstLine="709"/>
        <w:jc w:val="both"/>
      </w:pPr>
      <w:r>
        <w:t xml:space="preserve">2.5. Досудебный порядок соблюдён: Решение об отмене обжаловано в Управление (п. 2 ст. 138 НК РФ). Срок обращения в суд, установленный ч. 4 ст. 198 АПК РФ, исчисляется со дня, когда Обществу стало известно о решении Управления, — с [дата] (п. 3 ст. 138 НК РФ), и не пропущен.</w:t>
      </w:r>
    </w:p>
    <w:p>
      <w:pPr>
        <w:spacing w:after="120" w:line="276"/>
        <w:ind w:firstLine="709"/>
        <w:jc w:val="both"/>
      </w:pPr>
      <w:r>
        <w:t xml:space="preserve">На основании изложенного, руководствуясь ст. 138, 140, 176.1 НК РФ, ст. 197–201 АПК РФ,</w:t>
      </w:r>
    </w:p>
    <w:p>
      <w:pPr>
        <w:spacing w:after="120" w:line="276"/>
        <w:ind w:firstLine="709"/>
        <w:jc w:val="both"/>
      </w:pPr>
      <w:r>
        <w:rPr>
          <w:b/>
          <w:bCs/>
        </w:rPr>
        <w:t xml:space="preserve">ПРОШУ:</w:t>
      </w:r>
    </w:p>
    <w:p>
      <w:pPr>
        <w:spacing w:after="120" w:line="276"/>
        <w:ind w:left="360" w:hanging="360"/>
        <w:jc w:val="both"/>
      </w:pPr>
      <w:r>
        <w:t xml:space="preserve">1. Признать недействительным решение [наименование инспекции] от [дата] № [номер] об отмене решения о возмещении суммы налога, заявленной к возмещению в заявительном порядке, в части возврата 11 200 000 руб. налога на добавленную стоимость и процентов, начисленных на эту сумму по п. 17 ст. 176.1 НК РФ, в размере [сумма] руб.</w:t>
      </w:r>
    </w:p>
    <w:p>
      <w:pPr>
        <w:spacing w:after="120" w:line="276"/>
        <w:ind w:left="360" w:hanging="360"/>
        <w:jc w:val="both"/>
      </w:pPr>
      <w:r>
        <w:t xml:space="preserve">2. Обязать [наименование инспекции] устранить допущенное нарушение прав и законных интересов ООО «[наименование]», в том числе исключить указанные суммы и начисленные на них пени из совокупной обязанности на едином налоговом счёте.</w:t>
      </w:r>
    </w:p>
    <w:p>
      <w:pPr>
        <w:spacing w:after="120" w:line="276"/>
        <w:ind w:left="360" w:hanging="360"/>
        <w:jc w:val="both"/>
      </w:pPr>
      <w:r>
        <w:t xml:space="preserve">3. Взыскать с [наименование инспекции] в пользу ООО «[наименование]» расходы по уплате государственной пошлины в размере 50 000 руб.</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 о направлении копии заявления и приложений Инспекции и Управлению.</w:t>
      </w:r>
    </w:p>
    <w:p>
      <w:pPr>
        <w:spacing w:after="120" w:line="276"/>
        <w:ind w:left="360" w:hanging="360"/>
        <w:jc w:val="both"/>
      </w:pPr>
      <w:r>
        <w:t xml:space="preserve">3. Копия решения о возмещении суммы налога в заявительном порядке от [дата] № [номер].</w:t>
      </w:r>
    </w:p>
    <w:p>
      <w:pPr>
        <w:spacing w:after="120" w:line="276"/>
        <w:ind w:left="360" w:hanging="360"/>
        <w:jc w:val="both"/>
      </w:pPr>
      <w:r>
        <w:t xml:space="preserve">4. Копия Решения по проверке от [дата] № [номер].</w:t>
      </w:r>
    </w:p>
    <w:p>
      <w:pPr>
        <w:spacing w:after="120" w:line="276"/>
        <w:ind w:left="360" w:hanging="360"/>
        <w:jc w:val="both"/>
      </w:pPr>
      <w:r>
        <w:t xml:space="preserve">5. Копия Решения об отмене от [дата] № [номер].</w:t>
      </w:r>
    </w:p>
    <w:p>
      <w:pPr>
        <w:spacing w:after="120" w:line="276"/>
        <w:ind w:left="360" w:hanging="360"/>
        <w:jc w:val="both"/>
      </w:pPr>
      <w:r>
        <w:t xml:space="preserve">6. Копия апелляционной жалобы от [дата] с отметкой о получении.</w:t>
      </w:r>
    </w:p>
    <w:p>
      <w:pPr>
        <w:spacing w:after="120" w:line="276"/>
        <w:ind w:left="360" w:hanging="360"/>
        <w:jc w:val="both"/>
      </w:pPr>
      <w:r>
        <w:t xml:space="preserve">7. Копия решения Управления от [дата] № [номер].</w:t>
      </w:r>
    </w:p>
    <w:p>
      <w:pPr>
        <w:spacing w:after="120" w:line="276"/>
        <w:ind w:left="360" w:hanging="360"/>
        <w:jc w:val="both"/>
      </w:pPr>
      <w:r>
        <w:t xml:space="preserve">8. Выписка из единого налогового счёта от [дата].</w:t>
      </w:r>
    </w:p>
    <w:p>
      <w:pPr>
        <w:spacing w:after="120" w:line="276"/>
        <w:ind w:left="360" w:hanging="360"/>
        <w:jc w:val="both"/>
      </w:pPr>
      <w:r>
        <w:t xml:space="preserve">9. Расчёт суммы, подлежащей возврату, и процентов по п. 17 ст. 176.1 НК РФ.</w:t>
      </w:r>
    </w:p>
    <w:p>
      <w:pPr>
        <w:spacing w:after="120" w:line="276"/>
        <w:ind w:left="360" w:hanging="360"/>
        <w:jc w:val="both"/>
      </w:pPr>
      <w:r>
        <w:t xml:space="preserve">10. Выписка из ЕГРЮЛ в отношении Общества.</w:t>
      </w:r>
    </w:p>
    <w:p>
      <w:pPr>
        <w:spacing w:after="120" w:line="276"/>
        <w:ind w:left="360" w:hanging="360"/>
        <w:jc w:val="both"/>
      </w:pPr>
      <w:r>
        <w:t xml:space="preserve">11. Доверенность представителя.</w:t>
      </w:r>
    </w:p>
    <w:p>
      <w:pPr>
        <w:spacing w:after="120" w:line="276"/>
        <w:ind w:firstLine="709"/>
        <w:jc w:val="both"/>
      </w:pPr>
      <w:r>
        <w:t xml:space="preserve">[должность руководителя / представитель по доверенности] _[подпись]_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2026-10-19T18:35:27.568Z</dcterms:created>
  <dcterms:modified xsi:type="dcterms:W3CDTF">2026-10-19T18:35:27.568Z</dcterms:modified>
</cp:coreProperties>
</file>

<file path=docProps/custom.xml><?xml version="1.0" encoding="utf-8"?>
<Properties xmlns="http://schemas.openxmlformats.org/officeDocument/2006/custom-properties" xmlns:vt="http://schemas.openxmlformats.org/officeDocument/2006/docPropsVTypes"/>
</file>