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министерства лесного хозяйства субъекта РФ]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эл. почта: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[5 200 000]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расторжении договора аренды лесного участка и взыскании неустойки</w:t>
      </w:r>
    </w:p>
    <w:p>
      <w:pPr>
        <w:spacing w:after="120" w:line="276"/>
        <w:ind w:firstLine="709"/>
        <w:jc w:val="both"/>
      </w:pPr>
      <w:r>
        <w:t xml:space="preserve">[Наименование министерства] (далее – Истец) обратилось с иском к ООО «[наименование]» (далее – Ответчик) о расторжении договора аренды лесного участка от [дата] № [номер] (далее – Договор), возврате лесного участка и взыскании неустойки в размере [5 200 000] руб. за невыполнение в [2025] году мероприятий по лесовосстановлению, предусмотренных проектом лесовосстановления (проектом освоения лесов).</w:t>
      </w:r>
    </w:p>
    <w:p>
      <w:pPr>
        <w:spacing w:after="120" w:line="276"/>
        <w:ind w:firstLine="709"/>
        <w:jc w:val="both"/>
      </w:pPr>
      <w:r>
        <w:t xml:space="preserve">Ответчик 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Досудебный порядок по требованию о расторжении не соблюдён</w:t>
      </w:r>
    </w:p>
    <w:p>
      <w:pPr>
        <w:spacing w:after="120" w:line="276"/>
        <w:ind w:firstLine="709"/>
        <w:jc w:val="both"/>
      </w:pPr>
      <w:r>
        <w:t xml:space="preserve">Согласно последнему абзацу статьи 619 Гражданского кодекса Российской Федерации (далее – ГК РФ)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 Требование о расторжении может быть заявлено в суд после получения отказа другой стороны на предложение расторгнуть договор либо неполучения ответа в установленный срок (пункт 2 статьи 452 ГК РФ). Часть 3 статьи 74.1 Лесного кодекса Российской Федерации (далее – ЛК РФ) допускает досрочное расторжение договора аренды лесного участка по решению суда в соответствии с ГК РФ, то есть с соблюдением указанного порядка.</w:t>
      </w:r>
    </w:p>
    <w:p>
      <w:pPr>
        <w:spacing w:after="120" w:line="276"/>
        <w:ind w:firstLine="709"/>
        <w:jc w:val="both"/>
      </w:pPr>
      <w:r>
        <w:t xml:space="preserve">Истец направил Ответчику только [претензию от [дата] № [номер] с требованием уплатить неустойку] и [уведомление от [дата] № [номер] с предложением расторгнуть Договор]. Ни одно из этих писем не содержит требования выполнить мероприятия по лесовосстановлению в определённый разумный срок. Предупреждение по статье 619 ГК РФ Ответчику не направлялось.</w:t>
      </w:r>
    </w:p>
    <w:p>
      <w:pPr>
        <w:spacing w:after="120" w:line="276"/>
        <w:ind w:firstLine="709"/>
        <w:jc w:val="both"/>
      </w:pPr>
      <w:r>
        <w:t xml:space="preserve">Нарушение, на которое ссылается Истец, по своему характеру устранимо: лесовосстановительные работы могли быть и фактически были выполнены в следующем сезоне (раздел 2 отзыва). Поэтому отсутствие предупреждения лишило Ответчика возможности устранить нарушение до обращения Истца в суд.</w:t>
      </w:r>
    </w:p>
    <w:p>
      <w:pPr>
        <w:spacing w:after="120" w:line="276"/>
        <w:ind w:firstLine="709"/>
        <w:jc w:val="both"/>
      </w:pPr>
      <w:r>
        <w:t xml:space="preserve">В силу пункта 2 части 1 статьи 148 Арбитражного процессуального кодекса Российской Федерации (далее – АПК РФ) требование о расторжении Договора подлежит оставлению без рассмотрения.</w:t>
      </w:r>
    </w:p>
    <w:p>
      <w:pPr>
        <w:spacing w:after="160" w:before="200"/>
        <w:jc w:val="center"/>
      </w:pPr>
      <w:r>
        <w:rPr>
          <w:b/>
          <w:bCs/>
        </w:rPr>
        <w:t xml:space="preserve">2. Нарушение не является существенным и устранено в разумный срок</w:t>
      </w:r>
    </w:p>
    <w:p>
      <w:pPr>
        <w:spacing w:after="120" w:line="276"/>
        <w:ind w:firstLine="709"/>
        <w:jc w:val="both"/>
      </w:pPr>
      <w:r>
        <w:t xml:space="preserve">Договор может быть расторгнут по требованию арендодателя при существенном нарушении (подпункт 1 пункта 2 статьи 450, статья 619 ГК РФ). Согласно пункту 23 постановления Пленума ВАС РФ от 24.03.2005 № 11 сам факт существенного нарушения договора аренды не является основанием для его расторжения, если такое нарушение (его последствия) устранено арендатором в разумный срок.</w:t>
      </w:r>
    </w:p>
    <w:p>
      <w:pPr>
        <w:spacing w:after="120" w:line="276"/>
        <w:ind w:firstLine="709"/>
        <w:jc w:val="both"/>
      </w:pPr>
      <w:r>
        <w:t xml:space="preserve">По проекту лесовосстановления на [2025] год Ответчик должен был выполнить работы на площади [площадь] га. Фактически выполнено [площадь] га ([процент] %). Недовыполнение составило [площадь] га.</w:t>
      </w:r>
    </w:p>
    <w:p>
      <w:pPr>
        <w:spacing w:after="120" w:line="276"/>
        <w:ind w:firstLine="709"/>
        <w:jc w:val="both"/>
      </w:pPr>
      <w:r>
        <w:t xml:space="preserve">Работы на оставшейся площади выполнены в [весенний сезон 2026] года, что подтверждается актами приёмки от [дата] № [номер], подписанными [наименование лесничества], и отчётом о воспроизводстве лесов за [период].</w:t>
      </w:r>
    </w:p>
    <w:p>
      <w:pPr>
        <w:spacing w:after="120" w:line="276"/>
        <w:ind w:firstLine="709"/>
        <w:jc w:val="both"/>
      </w:pPr>
      <w:r>
        <w:t xml:space="preserve">За весь срок действия Договора (с [год]) Ответчик не допускал иных нарушений лесохозяйственных обязательств, задолженности по арендной плате не имеет (акт сверки от [дата]). Разовое и устранённое недовыполнение работ не лишает Истца того, на что он вправе был рассчитывать при заключении Договора, и не является основанием для его расторжения.</w:t>
      </w:r>
    </w:p>
    <w:p>
      <w:pPr>
        <w:spacing w:after="160" w:before="200"/>
        <w:jc w:val="center"/>
      </w:pPr>
      <w:r>
        <w:rPr>
          <w:b/>
          <w:bCs/>
        </w:rPr>
        <w:t xml:space="preserve">3. Невыполнение работ вызвано лесным пожаром 2025 года</w:t>
      </w:r>
    </w:p>
    <w:p>
      <w:pPr>
        <w:spacing w:after="120" w:line="276"/>
        <w:ind w:firstLine="709"/>
        <w:jc w:val="both"/>
      </w:pPr>
      <w:r>
        <w:t xml:space="preserve">В [месяц] 2025 года на арендованном участке произошёл лесной пожар площадью [площадь] га, в том числе на выделах [номера кварталов и выделов], предназначенных для лесовосстановления в 2025 году. Причина пожара: [переход огня с соседних территорий / грозовой разряд], что подтверждается [актом о лесном пожаре от [дата] № [номер]], [справкой ГУ МЧС России по [субъект РФ] от [дата] № [номер]]. На территории [района] с [дата] по [дата] действовал режим чрезвычайной ситуации ([реквизиты акта]).</w:t>
      </w:r>
    </w:p>
    <w:p>
      <w:pPr>
        <w:spacing w:after="120" w:line="276"/>
        <w:ind w:firstLine="709"/>
        <w:jc w:val="both"/>
      </w:pPr>
      <w:r>
        <w:t xml:space="preserve">Ответчик выполнил предусмотренные Договором противопожарные мероприятия (акты от [дата] № [номер]) и [дата] письмом № [номер] уведомил Истца о невозможности провести лесовосстановление на пройденной огнём площади до лесопатологического обследования и очистки.</w:t>
      </w:r>
    </w:p>
    <w:p>
      <w:pPr>
        <w:spacing w:after="120" w:line="276"/>
        <w:ind w:firstLine="709"/>
        <w:jc w:val="both"/>
      </w:pPr>
      <w:r>
        <w:t xml:space="preserve">В соответствии с пунктом 3 статьи 401 ГК РФ и пунктом 8 постановления Пленума ВС РФ от 24.03.2016 № 7 лицо, осуществляющее предпринимательскую деятельность, не отвечает за неисполнение обязательства, если оно оказалось невозможным вследствие непреодолимой силы. Часть 2 статьи 74.1 ЛК РФ прямо называет лесные пожары обстоятельством, допускающим изменение условий договора аренды лесного участка, заключённого по результатам торгов. Неустойка за невыполнение работ на пройденной огнём площади ([площадь] га) взысканию не подлежит.</w:t>
      </w:r>
    </w:p>
    <w:p>
      <w:pPr>
        <w:spacing w:after="160" w:before="200"/>
        <w:jc w:val="center"/>
      </w:pPr>
      <w:r>
        <w:rPr>
          <w:b/>
          <w:bCs/>
        </w:rPr>
        <w:t xml:space="preserve">4. Неустойка явно несоразмерна последствиям нарушения</w:t>
      </w:r>
    </w:p>
    <w:p>
      <w:pPr>
        <w:spacing w:after="120" w:line="276"/>
        <w:ind w:firstLine="709"/>
        <w:jc w:val="both"/>
      </w:pPr>
      <w:r>
        <w:t xml:space="preserve">Даже если суд не признает пожар основанием для освобождения от ответственности, Ответчик заявляет о снижении неустойки на основании статьи 333 ГК РФ (пункт 71 постановления Пленума ВС РФ от 24.03.2016 № 7).</w:t>
      </w:r>
    </w:p>
    <w:p>
      <w:pPr>
        <w:spacing w:after="120" w:line="276"/>
        <w:ind w:firstLine="709"/>
        <w:jc w:val="both"/>
      </w:pPr>
      <w:r>
        <w:t xml:space="preserve">Неустойка установлена Договором в размере [трёхкратной] стоимости невыполненных работ. Её сумма [5 200 000] руб. [во сколько] раз превышает фактическую стоимость работ, которые Ответчик выполнил за свой счёт в 2026 году ([сумма] руб., договор подряда от [дата] № [номер], акты).</w:t>
      </w:r>
    </w:p>
    <w:p>
      <w:pPr>
        <w:spacing w:after="120" w:line="276"/>
        <w:ind w:firstLine="709"/>
        <w:jc w:val="both"/>
      </w:pPr>
      <w:r>
        <w:t xml:space="preserve">Несоразмерность подтверждается следующим (пункт 73 постановления Пленума ВС РФ № 7):</w:t>
      </w:r>
    </w:p>
    <w:p>
      <w:pPr>
        <w:spacing w:after="120" w:line="276"/>
        <w:ind w:left="360" w:hanging="360"/>
        <w:jc w:val="both"/>
      </w:pPr>
      <w:r>
        <w:t xml:space="preserve">1. Работы выполнены в полном объёме в следующем сезоне, публичный интерес в воспроизводстве лесов удовлетворён.</w:t>
      </w:r>
    </w:p>
    <w:p>
      <w:pPr>
        <w:spacing w:after="120" w:line="276"/>
        <w:ind w:left="360" w:hanging="360"/>
        <w:jc w:val="both"/>
      </w:pPr>
      <w:r>
        <w:t xml:space="preserve">2. Истец не представил доказательств убытков или иных негативных последствий.</w:t>
      </w:r>
    </w:p>
    <w:p>
      <w:pPr>
        <w:spacing w:after="120" w:line="276"/>
        <w:ind w:left="360" w:hanging="360"/>
        <w:jc w:val="both"/>
      </w:pPr>
      <w:r>
        <w:t xml:space="preserve">3. Расчёт Истца включает площадь, пройденную пожаром, и [площадь, работы на которой приняты актом от [дата]].</w:t>
      </w:r>
    </w:p>
    <w:p>
      <w:pPr>
        <w:spacing w:after="120" w:line="276"/>
        <w:ind w:firstLine="709"/>
        <w:jc w:val="both"/>
      </w:pPr>
      <w:r>
        <w:t xml:space="preserve">Контррасчёт приложен к отзыву. Соразмерной последствиям нарушения является неустойка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Оставить без рассмотрения исковое требование о расторжении договора аренды лесного участка от [дата] № [номер] и возврате лесного участка.</w:t>
      </w:r>
    </w:p>
    <w:p>
      <w:pPr>
        <w:spacing w:after="120" w:line="276"/>
        <w:ind w:left="360" w:hanging="360"/>
        <w:jc w:val="both"/>
      </w:pPr>
      <w:r>
        <w:t xml:space="preserve">2. Отказать во взыскании неустойки в части, начисленной на площадь, пройденную лесным пожаром ([площадь] га).</w:t>
      </w:r>
    </w:p>
    <w:p>
      <w:pPr>
        <w:spacing w:after="120" w:line="276"/>
        <w:ind w:left="360" w:hanging="360"/>
        <w:jc w:val="both"/>
      </w:pPr>
      <w:r>
        <w:t xml:space="preserve">3. В остальной части уменьшить неустойку на основании статьи 333 ГК РФ до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аренды лесного участка от [дата] № [номер] с дополнительными соглашениями.</w:t>
      </w:r>
    </w:p>
    <w:p>
      <w:pPr>
        <w:spacing w:after="120" w:line="276"/>
        <w:ind w:left="360" w:hanging="360"/>
        <w:jc w:val="both"/>
      </w:pPr>
      <w:r>
        <w:t xml:space="preserve">2. Выписка из проекта лесовосстановления (проекта освоения лесов) на [2025] год.</w:t>
      </w:r>
    </w:p>
    <w:p>
      <w:pPr>
        <w:spacing w:after="120" w:line="276"/>
        <w:ind w:left="360" w:hanging="360"/>
        <w:jc w:val="both"/>
      </w:pPr>
      <w:r>
        <w:t xml:space="preserve">3. Переписка с Истцом: [перечень писем с датами].</w:t>
      </w:r>
    </w:p>
    <w:p>
      <w:pPr>
        <w:spacing w:after="120" w:line="276"/>
        <w:ind w:left="360" w:hanging="360"/>
        <w:jc w:val="both"/>
      </w:pPr>
      <w:r>
        <w:t xml:space="preserve">4. Акты приёмки лесовосстановительных работ от [дата] № [номер].</w:t>
      </w:r>
    </w:p>
    <w:p>
      <w:pPr>
        <w:spacing w:after="120" w:line="276"/>
        <w:ind w:left="360" w:hanging="360"/>
        <w:jc w:val="both"/>
      </w:pPr>
      <w:r>
        <w:t xml:space="preserve">5. Отчёт о воспроизводстве лесов за [период].</w:t>
      </w:r>
    </w:p>
    <w:p>
      <w:pPr>
        <w:spacing w:after="120" w:line="276"/>
        <w:ind w:left="360" w:hanging="360"/>
        <w:jc w:val="both"/>
      </w:pPr>
      <w:r>
        <w:t xml:space="preserve">6. Акт о лесном пожаре, справка ГУ МЧС России, документы о режиме чрезвычайной ситуации.</w:t>
      </w:r>
    </w:p>
    <w:p>
      <w:pPr>
        <w:spacing w:after="120" w:line="276"/>
        <w:ind w:left="360" w:hanging="360"/>
        <w:jc w:val="both"/>
      </w:pPr>
      <w:r>
        <w:t xml:space="preserve">7. Акты выполнения противопожарных мероприятий за 2025 год.</w:t>
      </w:r>
    </w:p>
    <w:p>
      <w:pPr>
        <w:spacing w:after="120" w:line="276"/>
        <w:ind w:left="360" w:hanging="360"/>
        <w:jc w:val="both"/>
      </w:pPr>
      <w:r>
        <w:t xml:space="preserve">8. Договор подряда на лесовосстановительные работы и акты выполненных работ.</w:t>
      </w:r>
    </w:p>
    <w:p>
      <w:pPr>
        <w:spacing w:after="120" w:line="276"/>
        <w:ind w:left="360" w:hanging="360"/>
        <w:jc w:val="both"/>
      </w:pPr>
      <w:r>
        <w:t xml:space="preserve">9. Акт сверки расчётов по арендной плате.</w:t>
      </w:r>
    </w:p>
    <w:p>
      <w:pPr>
        <w:spacing w:after="120" w:line="276"/>
        <w:ind w:left="360" w:hanging="360"/>
        <w:jc w:val="both"/>
      </w:pPr>
      <w:r>
        <w:t xml:space="preserve">10. Контррасчёт неустойки.</w:t>
      </w:r>
    </w:p>
    <w:p>
      <w:pPr>
        <w:spacing w:after="120" w:line="276"/>
        <w:ind w:left="360" w:hanging="360"/>
        <w:jc w:val="both"/>
      </w:pPr>
      <w:r>
        <w:t xml:space="preserve">11. Доказательства направления отзыва Истцу и третьим лицам.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 / представитель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2026-10-19T18:53:10.450Z</dcterms:created>
  <dcterms:modified xsi:type="dcterms:W3CDTF">2026-10-19T18:53:10.450Z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