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[наименование оператора каршеринга],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[ФИО], [дата рождения], адрес регистрации: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312 000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ущерба, договорного штрафа и упущенной выгоды по договору аренды транспортного средства (каршеринг)</w:t>
      </w:r>
    </w:p>
    <w:p>
      <w:pPr>
        <w:spacing w:after="120" w:line="276"/>
        <w:ind w:firstLine="709"/>
        <w:jc w:val="both"/>
      </w:pPr>
      <w:r>
        <w:t xml:space="preserve">[Наименование оператора] (далее – Истец) предъявил ко мне иск о взыскании 312 000 руб., в том числе 214 600 руб. стоимости ремонта переднего бампера по калькуляции дилерского центра, 50 000 руб. штрафа за повреждение транспортного средства и 47 400 руб. упущенной выгоды за простой автомобиля. Истец ссылается на то, что повреждения возникли во время аренды автомобиля [марка, модель], г/н [номер], которую я осуществлял [дата] с [время] до [время] через мобильное приложение [название сервиса].</w:t>
      </w:r>
    </w:p>
    <w:p>
      <w:pPr>
        <w:spacing w:after="120" w:line="276"/>
        <w:ind w:firstLine="709"/>
        <w:jc w:val="both"/>
      </w:pPr>
      <w:r>
        <w:t xml:space="preserve">С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Дело принято к производству с нарушением правил подсудности</w:t>
      </w:r>
    </w:p>
    <w:p>
      <w:pPr>
        <w:spacing w:after="120" w:line="276"/>
        <w:ind w:firstLine="709"/>
        <w:jc w:val="both"/>
      </w:pPr>
      <w:r>
        <w:t xml:space="preserve">Я проживаю по адресу: [адрес], что относится к территории [наименование суда по месту жительства]. По общему правилу ст. 28 ГПК РФ иск предъявляется по месту жительства ответчика. Истец обратился в суд по месту своего нахождения, ссылаясь на п. [номер] договора присоединения о договорной подсудности.</w:t>
      </w:r>
    </w:p>
    <w:p>
      <w:pPr>
        <w:spacing w:after="120" w:line="276"/>
        <w:ind w:firstLine="709"/>
        <w:jc w:val="both"/>
      </w:pPr>
      <w:r>
        <w:t xml:space="preserve">Я заявляю о несогласии с этим условием. Договор аренды заключен мной как потребителем для личных нужд путем присоединения к стандартной форме (ст. 428 ГК РФ), согласовать иное содержание условия о подсудности я не мог. Условие, которое вынуждает гражданина защищаться в суде другого региона, ущемляет его права по сравнению с правилами ст. 28 ГПК РФ и является ничтожным в силу п. 1 ст. 16 Закона РФ от 07.02.1992 № 2300-1 «О защите прав потребителей». Верховный Суд РФ в Определении от 16.02.2021 № 5-КГ20-142-К2 исходил из применимости договорной подсудности именно потому, что ответчик ее не оспаривал; в настоящем деле я ее оспариваю до рассмотрения спора по существу.</w:t>
      </w:r>
    </w:p>
    <w:p>
      <w:pPr>
        <w:spacing w:after="160" w:before="200"/>
        <w:jc w:val="center"/>
      </w:pPr>
      <w:r>
        <w:rPr>
          <w:b/>
          <w:bCs/>
        </w:rPr>
        <w:t xml:space="preserve">2. Истец не доказал, что повреждения возникли в период моей аренды</w:t>
      </w:r>
    </w:p>
    <w:p>
      <w:pPr>
        <w:spacing w:after="120" w:line="276"/>
        <w:ind w:firstLine="709"/>
        <w:jc w:val="both"/>
      </w:pPr>
      <w:r>
        <w:t xml:space="preserve">По делам о возмещении убытков истец обязан доказать, что ответчик является лицом, в результате действий которого возник ущерб, а также факт причинения вреда и размер убытков (п. 2 ст. 15, ст. 1064 ГК РФ, п. 12 Постановления Пленума ВС РФ от 23.06.2015 № 25).</w:t>
      </w:r>
    </w:p>
    <w:p>
      <w:pPr>
        <w:spacing w:after="120" w:line="276"/>
        <w:ind w:firstLine="709"/>
        <w:jc w:val="both"/>
      </w:pPr>
      <w:r>
        <w:t xml:space="preserve">При начале аренды [дата, время] я выполнил осмотр в приложении и сделал [количество] фотографий автомобиля, в том числе спереди. На фотографиях [номер, время по метаданным] видны царапины и скол в левой части переднего бампера, то есть те же повреждения, которые Истец относит к моей аренде. При завершении аренды я также сфотографировал автомобиль со всех сторон; новых повреждений на снимках нет. Фотографии и выгрузка из приложения с датой и временем приложены.</w:t>
      </w:r>
    </w:p>
    <w:p>
      <w:pPr>
        <w:spacing w:after="120" w:line="276"/>
        <w:ind w:firstLine="709"/>
        <w:jc w:val="both"/>
      </w:pPr>
      <w:r>
        <w:t xml:space="preserve">Истец не представил фотографий предыдущего и следующего пользователей, сведений о времени обнаружения повреждений и о том, сколько раз автомобиль сдавался в аренду до осмотра. Условие договора о том, что все не отмеченные при приемке повреждения считаются причиненными арендатором, не может перекладывать на потребителя бремя доказывания, не возложенное на него законом (подп. 12 п. 2 ст. 16 Закона о защите прав потребителей), а при наличии моих фотографий такое условие в любом случае опровергнуто.</w:t>
      </w:r>
    </w:p>
    <w:p>
      <w:pPr>
        <w:spacing w:after="160" w:before="200"/>
        <w:jc w:val="center"/>
      </w:pPr>
      <w:r>
        <w:rPr>
          <w:b/>
          <w:bCs/>
        </w:rPr>
        <w:t xml:space="preserve">3. Акт осмотра составлен без моего участия</w:t>
      </w:r>
    </w:p>
    <w:p>
      <w:pPr>
        <w:spacing w:after="120" w:line="276"/>
        <w:ind w:firstLine="709"/>
        <w:jc w:val="both"/>
      </w:pPr>
      <w:r>
        <w:t xml:space="preserve">Осмотр автомобиля проведен Истцом [дата] без моего уведомления, о времени и месте осмотра я не извещался. Акт осмотра не содержит сведений о месте нахождения автомобиля, пробеге и показаниях телематики, фотографии в нем не позволяют установить дату съемки и государственный регистрационный знак. Такой акт является односторонним документом и не подтверждает ни время образования повреждений, ни их объем (ст. 56, 67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4. Размер ущерба завышен</w:t>
      </w:r>
    </w:p>
    <w:p>
      <w:pPr>
        <w:spacing w:after="120" w:line="276"/>
        <w:ind w:firstLine="709"/>
        <w:jc w:val="both"/>
      </w:pPr>
      <w:r>
        <w:t xml:space="preserve">Калькуляция дилерского центра № [номер] от [дата] не является заключением эксперта-техника. В нее включены замена бампера в сборе, замена кронштейнов и окраска смежных деталей, хотя на фотографиях видны только поверхностные повреждения лакокрасочного покрытия, устранимые ремонтом и окраской бампера. Реальный ущерб определяется расходами, необходимыми для восстановления имущества, если не доказан иной, более разумный и распространенный способ исправления повреждений (п. 13 Постановления Пленума ВС РФ № 25). По заключению специалиста [ФИО / наименование организации] от [дата] № [номер] стоимость ремонта бампера составляет [сумма] руб. Сведений о фактическом ремонте автомобиля и его стоимости Истец не представил.</w:t>
      </w:r>
    </w:p>
    <w:p>
      <w:pPr>
        <w:spacing w:after="160" w:before="200"/>
        <w:jc w:val="center"/>
      </w:pPr>
      <w:r>
        <w:rPr>
          <w:b/>
          <w:bCs/>
        </w:rPr>
        <w:t xml:space="preserve">5. Штраф 50 000 руб. является неустойкой и подлежит уменьшению</w:t>
      </w:r>
    </w:p>
    <w:p>
      <w:pPr>
        <w:spacing w:after="120" w:line="276"/>
        <w:ind w:firstLine="709"/>
        <w:jc w:val="both"/>
      </w:pPr>
      <w:r>
        <w:t xml:space="preserve">Фиксированный «штраф за повреждение» по своей природе является неустойкой (п. 1 ст. 330 ГК РФ). Истец взыскивает его одновременно с полной стоимостью ремонта, то есть дважды за одно и то же нарушение. Я не являюсь предпринимателем, поэтому суд вправе уменьшить неустойку и по собственной инициативе (п. 1 ст. 333 ГК РФ, п. 71 Постановления Пленума ВС РФ от 24.03.2016 № 7). Размер штрафа установлен Истцом в одностороннем порядке, повлиять на него я не мог. Верховный Суд РФ в Определении от 27.09.2022 № 10-КГ22-3-К6 указал, что при оценке договорного штрафа каршеринга суд должен мотивировать вывод о его соразмерности последствиям нарушения.</w:t>
      </w:r>
    </w:p>
    <w:p>
      <w:pPr>
        <w:spacing w:after="120" w:line="276"/>
        <w:ind w:firstLine="709"/>
        <w:jc w:val="both"/>
      </w:pPr>
      <w:r>
        <w:t xml:space="preserve">Прошу отказать во взыскании штрафа, поскольку факт нарушения не доказан, а в случае установления нарушения – уменьшить штраф с учетом отсутствия у Истца убытков сверх стоимости ремонта.</w:t>
      </w:r>
    </w:p>
    <w:p>
      <w:pPr>
        <w:spacing w:after="160" w:before="200"/>
        <w:jc w:val="center"/>
      </w:pPr>
      <w:r>
        <w:rPr>
          <w:b/>
          <w:bCs/>
        </w:rPr>
        <w:t xml:space="preserve">6. Упущенная выгода не доказана</w:t>
      </w:r>
    </w:p>
    <w:p>
      <w:pPr>
        <w:spacing w:after="120" w:line="276"/>
        <w:ind w:firstLine="709"/>
        <w:jc w:val="both"/>
      </w:pPr>
      <w:r>
        <w:t xml:space="preserve">Требуя 47 400 руб. за [количество] дней простоя, Истец не доказал, что автомобиль не эксплуатировался именно из-за повреждения бампера, что ремонт длился заявленный срок и что автомобиль был бы сдан в аренду с заявленной загрузкой. При определении упущенной выгоды учитываются предпринятые кредитором для ее получения меры и сделанные приготовления (п. 4 ст. 393 ГК РФ). Повреждение бампера не препятствует эксплуатации автомобиля. По сведениям приложения, после [дата] автомобиль был доступен для аренды [подтверждение: скриншоты карты сервиса / ходатайство об истребовании].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28, 33, 56, 57, 79, 149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Передать дело на рассмотрение в [наименование суда по месту жительства ответчика] по подсудности (п. 3 ч. 2 ст. 33 ГПК РФ).</w:t>
      </w:r>
    </w:p>
    <w:p>
      <w:pPr>
        <w:spacing w:after="120" w:line="276"/>
        <w:ind w:left="360" w:hanging="360"/>
        <w:jc w:val="both"/>
      </w:pPr>
      <w:r>
        <w:t xml:space="preserve">2. В случае рассмотрения дела по существу – отказать Истцу в удовлетворении исковых требований в полном объеме.</w:t>
      </w:r>
    </w:p>
    <w:p>
      <w:pPr>
        <w:spacing w:after="120" w:line="276"/>
        <w:ind w:left="360" w:hanging="360"/>
        <w:jc w:val="both"/>
      </w:pPr>
      <w:r>
        <w:t xml:space="preserve">3. Истребовать у Истца фотографии автомобиля, сделанные предыдущим и последующими пользователями за период с [дата] по [дата], журнал аренд автомобиля и данные телематики за тот же период (ч. 1 ст. 57 ГПК РФ).</w:t>
      </w:r>
    </w:p>
    <w:p>
      <w:pPr>
        <w:spacing w:after="120" w:line="276"/>
        <w:ind w:left="360" w:hanging="360"/>
        <w:jc w:val="both"/>
      </w:pPr>
      <w:r>
        <w:t xml:space="preserve">4. При необходимости назначить судебную автотехническую экспертизу для определения времени образования повреждений переднего бампера и стоимости их устранения; проведение поручить [наименование экспертной организации].</w:t>
      </w:r>
    </w:p>
    <w:p>
      <w:pPr>
        <w:spacing w:after="120" w:line="276"/>
        <w:ind w:left="360" w:hanging="360"/>
        <w:jc w:val="both"/>
      </w:pPr>
      <w:r>
        <w:t xml:space="preserve">5. В случае установления оснований для взыскания – уменьшить штраф на основании ст. 333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Фотографии автомобиля при начале и завершении аренды с данными о дате и времени (на [количество] л.) и на электронном носителе.</w:t>
      </w:r>
    </w:p>
    <w:p>
      <w:pPr>
        <w:spacing w:after="120" w:line="276"/>
        <w:ind w:left="360" w:hanging="360"/>
        <w:jc w:val="both"/>
      </w:pPr>
      <w:r>
        <w:t xml:space="preserve">2. Выгрузка истории аренды из приложения [название сервиса].</w:t>
      </w:r>
    </w:p>
    <w:p>
      <w:pPr>
        <w:spacing w:after="120" w:line="276"/>
        <w:ind w:left="360" w:hanging="360"/>
        <w:jc w:val="both"/>
      </w:pPr>
      <w:r>
        <w:t xml:space="preserve">3. Заключение специалиста о стоимости ремонта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паспорта с отметкой о регистрации по месту жительства.</w:t>
      </w:r>
    </w:p>
    <w:p>
      <w:pPr>
        <w:spacing w:after="120" w:line="276"/>
        <w:ind w:left="360" w:hanging="360"/>
        <w:jc w:val="both"/>
      </w:pPr>
      <w:r>
        <w:t xml:space="preserve">5. Доказательства направления копии возражений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2026-10-19T19:15:18.684Z</dcterms:created>
  <dcterms:modified xsi:type="dcterms:W3CDTF">2026-10-19T19:15:18.684Z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