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 полностью], [дата рождения], паспорт [серия, номер], СНИЛС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[ФИО полностью], [дата и место рождения, если известны]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Третьи лица: Управление Федеральной службы государственной регистрации, кадастра и картографии по [наименование субъекта РФ], [адрес];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филиал ППК «Роскадастр» по [наименование субъекта РФ],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Исковое заявление неимущественного характера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исправлении реестровой ошибки в сведениях ЕГРН о местоположении границ земельного участка</w:t>
      </w:r>
    </w:p>
    <w:p>
      <w:pPr>
        <w:spacing w:after="120" w:line="276"/>
        <w:ind w:firstLine="709"/>
        <w:jc w:val="both"/>
      </w:pPr>
      <w:r>
        <w:t xml:space="preserve">Мне на праве собственности принадлежит земельный участок с кадастровым номером [номер], площадью [600] кв. м, категория земель – [земли сельскохозяйственного назначения / земли населенных пунктов], вид разрешенного использования – [для ведения садоводства], расположенный по адресу: [адрес, СНТ «...», участок № ...] (далее – Участок истца). Право собственности зарегистрировано [дата], запись № [номер], на основании [свидетельства о праве собственности на землю от [дата] № [номер] / договора купли-продажи от [дата]].</w:t>
      </w:r>
    </w:p>
    <w:p>
      <w:pPr>
        <w:spacing w:after="120" w:line="276"/>
        <w:ind w:firstLine="709"/>
        <w:jc w:val="both"/>
      </w:pPr>
      <w:r>
        <w:t xml:space="preserve">На Участке истца расположен жилой [садовый] дом с кадастровым номером [номер], [год] года постройки, право на который зарегистрировано [дата]. Дом стоит на одном месте с [год], что подтверждается [техническим паспортом БТИ от [дата] / выпиской ЕГРН].</w:t>
      </w:r>
    </w:p>
    <w:p>
      <w:pPr>
        <w:spacing w:after="120" w:line="276"/>
        <w:ind w:firstLine="709"/>
        <w:jc w:val="both"/>
      </w:pPr>
      <w:r>
        <w:t xml:space="preserve">Ответчику принадлежит смежный земельный участок с кадастровым номером [номер], площадью [600] кв. м, по адресу: [адрес] (далее – Участок ответчика). Сведения о границах Участка ответчика внесены в ЕГРН [дата] на основании межевого плана, подготовленного кадастровым инженером [ФИО] [дата] (далее – Межевой план 20[__] г.).</w:t>
      </w:r>
    </w:p>
    <w:p>
      <w:pPr>
        <w:spacing w:after="120" w:line="276"/>
        <w:ind w:firstLine="709"/>
        <w:jc w:val="both"/>
      </w:pPr>
      <w:r>
        <w:t xml:space="preserve">В [месяц, год] я заказал кадастровые работы по уточнению границ своего участка. Согласно межевому плану от [дата], подготовленному кадастровым инженером [ФИО], квалификационный аттестат [номер] (далее – Межевой план истца), границы Участка истца, определенные по [плану участка из свидетельства 1993 г. / генеральному плану СНТ], пересекаются с границами Участка ответчика по сведениям ЕГРН. Площадь пересечения составляет [__] кв. м. Граница Участка ответчика по ЕГРН проходит через контур моего жилого дома.</w:t>
      </w:r>
    </w:p>
    <w:p>
      <w:pPr>
        <w:spacing w:after="120" w:line="276"/>
        <w:ind w:firstLine="709"/>
        <w:jc w:val="both"/>
      </w:pPr>
      <w:r>
        <w:t xml:space="preserve">В заключении кадастрового инженера указано, что весь контур Участка ответчика по сведениям ЕГРН смещен относительно фактических границ и землеотводных документов на 2,4 м в сторону Участка истца, при этом конфигурация и площадь Участка ответчика по ЕГРН соответствуют документам. Причина – ошибка в определении координат характерных точек при подготовке Межевого плана 20[__] г. [использование неверной системы координат / ошибка привязки к пунктам опорной межевой сети]. Фактическая граница между участками закреплена забором, существующим с [год], и спора о ее местоположении на местности между сторонами нет.</w:t>
      </w:r>
    </w:p>
    <w:p>
      <w:pPr>
        <w:spacing w:after="120" w:line="276"/>
        <w:ind w:firstLine="709"/>
        <w:jc w:val="both"/>
      </w:pPr>
      <w:r>
        <w:t xml:space="preserve">Уведомлением от [дата] № [номер] Управление Росреестра по [субъект РФ] приостановило государственный кадастровый учет изменений Участка истца на основании п. 20 ч. 1 ст. 26 Федерального закона от 13.07.2015 № 218-ФЗ «О государственной регистрации недвижимости» (далее – Закон № 218-ФЗ) в связи с пересечением границ с Участком ответчика.</w:t>
      </w:r>
    </w:p>
    <w:p>
      <w:pPr>
        <w:spacing w:after="120" w:line="276"/>
        <w:ind w:firstLine="709"/>
        <w:jc w:val="both"/>
      </w:pPr>
      <w:r>
        <w:t xml:space="preserve">[Дата] я направил ответчику письмо с предложением подписать акт согласования и совместно исправить ошибку во внесудебном порядке. Ответчик [отказался письмом от [дата] / ответа не дал]. Исправить ошибку без его согласия и без решения суда невозможно.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3 ст. 61 Закона № 218-ФЗ воспроизведенная в Едином государственном реестре недвижимости ошибка, содержащаяся в межевом плане и возникшая вследствие ошибки, допущенной лицом, выполнившим кадастровые работы (реестровая ошибка), подлежит исправлению, в том числе на основании вступившего в законную силу решения суда об исправлении реестровой ошибки. Если исправление может нарушить законные интересы правообладателей, оно производится только по решению суда (ч. 4 ст. 61 Закона № 218-ФЗ).</w:t>
      </w:r>
    </w:p>
    <w:p>
      <w:pPr>
        <w:spacing w:after="120" w:line="276"/>
        <w:ind w:firstLine="709"/>
        <w:jc w:val="both"/>
      </w:pPr>
      <w:r>
        <w:t xml:space="preserve">При уточнении границ их местоположение определяется исходя из сведений документа, подтверждающего право на земельный участок, а при его отсутствии – из документов, определявших местоположение границ при образовании участка; лишь при отсутствии таких сведений границами считаются границы, существующие на местности пятнадцать лет и более (ч. 1.1 ст. 43 Закона № 218-ФЗ). Местоположение Участка истца подтверждается [планом участка к свидетельству от [дата]] и совпадает с забором, существующим более 15 лет.</w:t>
      </w:r>
    </w:p>
    <w:p>
      <w:pPr>
        <w:spacing w:after="120" w:line="276"/>
        <w:ind w:firstLine="709"/>
        <w:jc w:val="both"/>
      </w:pPr>
      <w:r>
        <w:t xml:space="preserve">Наличие в ЕГРН ошибочных координат Участка ответчика препятствует учету моего участка и создает правовую неопределенность в отношении земли под принадлежащим мне домом. Собственник вправе требовать устранения всяких нарушений его права, хотя бы они не были соединены с лишением владения (ст. 304 Гражданского кодекса РФ, подп. 4 п. 2 ст. 60 Земельного кодекса РФ). Исковая давность на такое требование не распространяется (абз. 5 ст. 208 ГК РФ).</w:t>
      </w:r>
    </w:p>
    <w:p>
      <w:pPr>
        <w:spacing w:after="120" w:line="276"/>
        <w:ind w:firstLine="709"/>
        <w:jc w:val="both"/>
      </w:pPr>
      <w:r>
        <w:t xml:space="preserve">Исправление ошибки не повлечет прекращения, возникновения или перехода прав: площадь и конфигурация Участка ответчика сохраняются, меняется только привязка контура к местности. Спора о праве нет, что соответствует условию ч. 3 ст. 61 Закона № 218-ФЗ.</w:t>
      </w:r>
    </w:p>
    <w:p>
      <w:pPr>
        <w:spacing w:after="120" w:line="276"/>
        <w:ind w:firstLine="709"/>
        <w:jc w:val="both"/>
      </w:pPr>
      <w:r>
        <w:t xml:space="preserve">Верховный Суд РФ указывает, что юридически значимым обстоятельством по такому спору является соответствие фактического местоположения участков сведениям документов об их образовании с учетом причин несоответствия, а результатом рассмотрения должно быть установление смежной границы по координатам поворотных точек (определение Судебной коллегии по гражданским делам ВС РФ от 09.06.2026 № 69-КГ26-5-К7; п. 21 Обзора судебной практики ВС РФ № 2 (2019), утв. Президиумом ВС РФ 17.07.2019).</w:t>
      </w:r>
    </w:p>
    <w:p>
      <w:pPr>
        <w:spacing w:after="120" w:line="276"/>
        <w:ind w:firstLine="709"/>
        <w:jc w:val="both"/>
      </w:pPr>
      <w:r>
        <w:t xml:space="preserve">Сведения о характерных точках границы Участка ответчика, подлежащие исправлению (система координат [МСК-__]):</w:t>
      </w:r>
    </w:p>
    <w:p>
      <w:pPr>
        <w:spacing w:after="120" w:line="276"/>
        <w:ind w:left="360" w:hanging="360"/>
        <w:jc w:val="both"/>
      </w:pPr>
      <w:r>
        <w:t xml:space="preserve">1. Точка [1]: по ЕГРН X = [___], Y = [___]; верные координаты X = [___], Y = [___].</w:t>
      </w:r>
    </w:p>
    <w:p>
      <w:pPr>
        <w:spacing w:after="120" w:line="276"/>
        <w:ind w:left="360" w:hanging="360"/>
        <w:jc w:val="both"/>
      </w:pPr>
      <w:r>
        <w:t xml:space="preserve">2. Точка [2]: по ЕГРН X = [___], Y = [___]; верные координаты X = [___], Y = [___].</w:t>
      </w:r>
    </w:p>
    <w:p>
      <w:pPr>
        <w:spacing w:after="120" w:line="276"/>
        <w:ind w:left="360" w:hanging="360"/>
        <w:jc w:val="both"/>
      </w:pPr>
      <w:r>
        <w:t xml:space="preserve">3. Точка [3]: по ЕГРН X = [___], Y = [___]; верные координаты X = [___], Y = [___].</w:t>
      </w:r>
    </w:p>
    <w:p>
      <w:pPr>
        <w:spacing w:after="120" w:line="276"/>
        <w:ind w:left="360" w:hanging="360"/>
        <w:jc w:val="both"/>
      </w:pPr>
      <w:r>
        <w:t xml:space="preserve">4. Точка [4]: по ЕГРН X = [___], Y = [___]; верные координаты X = [___], Y = [___].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назначении судебной землеустроительной экспертизы</w:t>
      </w:r>
    </w:p>
    <w:p>
      <w:pPr>
        <w:spacing w:after="120" w:line="276"/>
        <w:ind w:firstLine="709"/>
        <w:jc w:val="both"/>
      </w:pPr>
      <w:r>
        <w:t xml:space="preserve">Для установления наличия реестровой ошибки и способа ее исправления требуются специальные знания (ч. 1 ст. 79 Гражданского процессуального кодекса РФ). Прошу поставить перед экспертом вопросы:</w:t>
      </w:r>
    </w:p>
    <w:p>
      <w:pPr>
        <w:spacing w:after="120" w:line="276"/>
        <w:ind w:left="360" w:hanging="360"/>
        <w:jc w:val="both"/>
      </w:pPr>
      <w:r>
        <w:t xml:space="preserve">1. Соответствуют ли фактические границы и площадь Участка истца и Участка ответчика правоустанавливающим документам, документам об образовании участков и сведениям ЕГРН?</w:t>
      </w:r>
    </w:p>
    <w:p>
      <w:pPr>
        <w:spacing w:after="120" w:line="276"/>
        <w:ind w:left="360" w:hanging="360"/>
        <w:jc w:val="both"/>
      </w:pPr>
      <w:r>
        <w:t xml:space="preserve">2. Имеется ли реестровая ошибка в сведениях ЕГРН о местоположении границ Участка ответчика, в чем она состоит и какова ее причина?</w:t>
      </w:r>
    </w:p>
    <w:p>
      <w:pPr>
        <w:spacing w:after="120" w:line="276"/>
        <w:ind w:left="360" w:hanging="360"/>
        <w:jc w:val="both"/>
      </w:pPr>
      <w:r>
        <w:t xml:space="preserve">3. Каковы координаты характерных точек границ Участка ответчика и смежной границы участков сторон, необходимые для исправления ошибки с сохранением площади участков по документам?</w:t>
      </w:r>
    </w:p>
    <w:p>
      <w:pPr>
        <w:spacing w:after="120" w:line="276"/>
        <w:ind w:left="360" w:hanging="360"/>
        <w:jc w:val="both"/>
      </w:pPr>
      <w:r>
        <w:t xml:space="preserve">4. Пересекает ли граница Участка ответчика по сведениям ЕГРН контур жилого дома с кадастровым номером [номер]?</w:t>
      </w:r>
    </w:p>
    <w:p>
      <w:pPr>
        <w:spacing w:after="120" w:line="276"/>
        <w:ind w:firstLine="709"/>
        <w:jc w:val="both"/>
      </w:pPr>
      <w:r>
        <w:t xml:space="preserve">Проведение экспертизы прошу поручить [наименование экспертной организации, адрес]. Оплату экспертизы гарантирую.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304 ГК РФ, ст. 60 ЗК РФ, ст. 43, 61 Закона № 218-ФЗ,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реестровой ошибкой сведения Единого государственного реестра недвижимости о местоположении границ земельного участка с кадастровым номером [номер] в части координат характерных точек [1, 2, 3, 4].</w:t>
      </w:r>
    </w:p>
    <w:p>
      <w:pPr>
        <w:spacing w:after="120" w:line="276"/>
        <w:ind w:left="360" w:hanging="360"/>
        <w:jc w:val="both"/>
      </w:pPr>
      <w:r>
        <w:t xml:space="preserve">2. Исправить реестровую ошибку путем исключения из ЕГРН указанных координат и внесения в ЕГРН координат характерных точек границ земельного участка с кадастровым номером [номер], приведенных в настоящем иске [с учетом уточнения по результатам экспертизы], с сохранением его площади [600] кв. м.</w:t>
      </w:r>
    </w:p>
    <w:p>
      <w:pPr>
        <w:spacing w:after="120" w:line="276"/>
        <w:ind w:left="360" w:hanging="360"/>
        <w:jc w:val="both"/>
      </w:pPr>
      <w:r>
        <w:t xml:space="preserve">3. Указать, что решение суда является основанием для внесения изменений в ЕГРН о местоположении границ земельного участка с кадастровым номером [номер] без заявления ответчика.</w:t>
      </w:r>
    </w:p>
    <w:p>
      <w:pPr>
        <w:spacing w:after="120" w:line="276"/>
        <w:ind w:left="360" w:hanging="360"/>
        <w:jc w:val="both"/>
      </w:pPr>
      <w:r>
        <w:t xml:space="preserve">4. Назначить по делу судебную землеустроительную экспертизу.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расходы по уплате государственной пошлины в размере 3 000 руб. и иные судебные расходы.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Квитанция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копий иска ответчику и третьим лицам.</w:t>
      </w:r>
    </w:p>
    <w:p>
      <w:pPr>
        <w:spacing w:after="120" w:line="276"/>
        <w:ind w:left="360" w:hanging="360"/>
        <w:jc w:val="both"/>
      </w:pPr>
      <w:r>
        <w:t xml:space="preserve">3. Выписки из ЕГРН на Участок истца, Участок ответчика и жилой дом.</w:t>
      </w:r>
    </w:p>
    <w:p>
      <w:pPr>
        <w:spacing w:after="120" w:line="276"/>
        <w:ind w:left="360" w:hanging="360"/>
        <w:jc w:val="both"/>
      </w:pPr>
      <w:r>
        <w:t xml:space="preserve">4. Копия [свидетельства о праве собственности на землю с планом участка / договора].</w:t>
      </w:r>
    </w:p>
    <w:p>
      <w:pPr>
        <w:spacing w:after="120" w:line="276"/>
        <w:ind w:left="360" w:hanging="360"/>
        <w:jc w:val="both"/>
      </w:pPr>
      <w:r>
        <w:t xml:space="preserve">5. Межевой план истца с заключением кадастрового инженера.</w:t>
      </w:r>
    </w:p>
    <w:p>
      <w:pPr>
        <w:spacing w:after="120" w:line="276"/>
        <w:ind w:left="360" w:hanging="360"/>
        <w:jc w:val="both"/>
      </w:pPr>
      <w:r>
        <w:t xml:space="preserve">6. Копия Межевого плана 20[__] г. (из реестрового дела).</w:t>
      </w:r>
    </w:p>
    <w:p>
      <w:pPr>
        <w:spacing w:after="120" w:line="276"/>
        <w:ind w:left="360" w:hanging="360"/>
        <w:jc w:val="both"/>
      </w:pPr>
      <w:r>
        <w:t xml:space="preserve">7. Уведомление Росреестра о приостановлении кадастрового учета от [дата] № [номер].</w:t>
      </w:r>
    </w:p>
    <w:p>
      <w:pPr>
        <w:spacing w:after="120" w:line="276"/>
        <w:ind w:left="360" w:hanging="360"/>
        <w:jc w:val="both"/>
      </w:pPr>
      <w:r>
        <w:t xml:space="preserve">8. Письмо ответчику и ответ на него [при наличии].</w:t>
      </w:r>
    </w:p>
    <w:p>
      <w:pPr>
        <w:spacing w:after="120" w:line="276"/>
        <w:ind w:left="360" w:hanging="360"/>
        <w:jc w:val="both"/>
      </w:pPr>
      <w:r>
        <w:t xml:space="preserve">9. Технический паспорт на жилой дом [при наличии].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[Фамилия, инициалы]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2026-10-20T17:50:04.931Z</dcterms:created>
  <dcterms:modified xsi:type="dcterms:W3CDTF">2026-10-20T17:50:04.931Z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