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индивидуальный предприниматель [ФИО], ОГРНИП [ОГРНИП], ИНН [ИНН],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[наименование уполномоченного органа, например: Министерство транспорта и дорожного хозяйства [субъекта РФ]], ОГРН [ОГРН],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10 000 руб. (подп. 7 п. 1 ст. 333.21 НК РФ) и 30 000 руб. за заявление об обеспечительной мере (подп. 17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об исключении сведений о транспортных средствах из регионального реестра легковых такси и о приостановлении его действия</w:t>
      </w:r>
    </w:p>
    <w:p>
      <w:pPr>
        <w:spacing w:after="120" w:line="276"/>
        <w:ind w:firstLine="709"/>
        <w:jc w:val="both"/>
      </w:pPr>
      <w:r>
        <w:t xml:space="preserve">Я являюсь индивидуальным предпринимателем и собственником трех легковых автомобилей, сведения о которых были внесены в региональный реестр легковых такси [субъекта РФ]:</w:t>
      </w:r>
    </w:p>
    <w:p>
      <w:pPr>
        <w:spacing w:after="120" w:line="276"/>
        <w:ind w:left="360" w:hanging="360"/>
        <w:jc w:val="both"/>
      </w:pPr>
      <w:r>
        <w:t xml:space="preserve">1. [марка, модель], г/н [номер], VIN [VIN], номер записи в реестре [номер], дата внесения [дата].</w:t>
      </w:r>
    </w:p>
    <w:p>
      <w:pPr>
        <w:spacing w:after="120" w:line="276"/>
        <w:ind w:left="360" w:hanging="360"/>
        <w:jc w:val="both"/>
      </w:pPr>
      <w:r>
        <w:t xml:space="preserve">2. [марка, модель], г/н [номер], VIN [VIN], номер записи в реестре [номер], дата внесения [дата].</w:t>
      </w:r>
    </w:p>
    <w:p>
      <w:pPr>
        <w:spacing w:after="120" w:line="276"/>
        <w:ind w:left="360" w:hanging="360"/>
        <w:jc w:val="both"/>
      </w:pPr>
      <w:r>
        <w:t xml:space="preserve">3. [марка, модель], г/н [номер], VIN [VIN], номер записи в реестре [номер], дата внесения [дата].</w:t>
      </w:r>
    </w:p>
    <w:p>
      <w:pPr>
        <w:spacing w:after="120" w:line="276"/>
        <w:ind w:firstLine="709"/>
        <w:jc w:val="both"/>
      </w:pPr>
      <w:r>
        <w:t xml:space="preserve">Автомобили предоставлены водителям – плательщикам налога на профессиональный доход по договорам об обеспечении осуществления деятельности по перевозке пассажиров и багажа легковым такси (ст. 13 Федерального закона от 29.12.2022 № 580-ФЗ «Об организации перевозок пассажиров и багажа легковым такси в Российской Федерации…», далее – Закон № 580-ФЗ) от [дата] № [номер], от [дата] № [номер], от [дата] № [номер].</w:t>
      </w:r>
    </w:p>
    <w:p>
      <w:pPr>
        <w:spacing w:after="120" w:line="276"/>
        <w:ind w:firstLine="709"/>
        <w:jc w:val="both"/>
      </w:pPr>
      <w:r>
        <w:t xml:space="preserve">Решением [наименование органа] от [дата] № [номер] (далее – Решение) сведения обо всех трех автомобилях исключены из регионального реестра легковых такси. В Решении указано на пункты 3 и 7 части 5 статьи 10 Закона № 580-ФЗ и на «повторное нарушение перевозчиком требований к легковому такси», со ссылкой на постановления по делам об административных правонарушениях по ч. 1 ст. 11.14.1 КоАП РФ от [дата] № [номер] и от [дата] № [номер].</w:t>
      </w:r>
    </w:p>
    <w:p>
      <w:pPr>
        <w:spacing w:after="120" w:line="276"/>
        <w:ind w:firstLine="709"/>
        <w:jc w:val="both"/>
      </w:pPr>
      <w:r>
        <w:t xml:space="preserve">О проведении проверки и о принятии Решения меня не уведомляли. Об исключении автомобилей я узнал [дата], когда служба заказа легкового такси [наименование] прекратила передачу заказов водителям (скриншот уведомления сервиса и выписка из реестра от [дата] прилагаются). Копию Решения я получил [дата] [способ получения]. Срок, установленный ч. 4 ст. 198 АПК РФ, не пропущен.</w:t>
      </w:r>
    </w:p>
    <w:p>
      <w:pPr>
        <w:spacing w:after="120" w:line="276"/>
        <w:ind w:firstLine="709"/>
        <w:jc w:val="both"/>
      </w:pPr>
      <w:r>
        <w:t xml:space="preserve">Решение не соответствует закону и нарушает мои права в сфере предпринимательской деятельности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«Повторное нарушение» не является основанием для исключения сведений из реестра</w:t>
      </w:r>
    </w:p>
    <w:p>
      <w:pPr>
        <w:spacing w:after="120" w:line="276"/>
        <w:ind w:firstLine="709"/>
        <w:jc w:val="both"/>
      </w:pPr>
      <w:r>
        <w:t xml:space="preserve">Часть 5 статьи 10 Закона № 580-ФЗ содержит закрытый перечень из семи случаев, в которых уполномоченный орган исключает сведения о транспортном средстве из регионального реестра легковых такси. Повторное или систематическое нарушение требований к легковому такси в этом перечне не названо.</w:t>
      </w:r>
    </w:p>
    <w:p>
      <w:pPr>
        <w:spacing w:after="120" w:line="276"/>
        <w:ind w:firstLine="709"/>
        <w:jc w:val="both"/>
      </w:pPr>
      <w:r>
        <w:t xml:space="preserve">Повторность и систематичность нарушений имеют значение только для аннулирования действия разрешения перевозчика, и такое аннулирование производится по решению суда по заявлению уполномоченного органа (пп. 3, 4 ч. 8 ст. 8 Закона № 580-ФЗ). Систематическим закон считает привлечение к ответственности три раза и более в течение одного года за нарушение одного и того же требования. Самостоятельно применить такую меру во внесудебном порядке, тем более в форме исключения сведений об автомобилях, орган не вправе.</w:t>
      </w:r>
    </w:p>
    <w:p>
      <w:pPr>
        <w:spacing w:after="120" w:line="276"/>
        <w:ind w:firstLine="709"/>
        <w:jc w:val="both"/>
      </w:pPr>
      <w:r>
        <w:t xml:space="preserve">Арбитражный суд Ярославской области в решении от 02.07.2024 по делу № А82-862/2024 отказал в аннулировании разрешения, поскольку признаки систематичности по п. 4 ч. 8 ст. 8 Закона № 580-ФЗ отсутствовали, а предписание об устранении нарушения перевозчику не выдавалось.</w:t>
      </w:r>
    </w:p>
    <w:p>
      <w:pPr>
        <w:spacing w:after="160" w:before="200"/>
        <w:jc w:val="center"/>
      </w:pPr>
      <w:r>
        <w:rPr>
          <w:b/>
          <w:bCs/>
        </w:rPr>
        <w:t xml:space="preserve">2. Указанные в Решении постановления не вступили в законную силу и касаются одного автомобиля</w:t>
      </w:r>
    </w:p>
    <w:p>
      <w:pPr>
        <w:spacing w:after="120" w:line="276"/>
        <w:ind w:firstLine="709"/>
        <w:jc w:val="both"/>
      </w:pPr>
      <w:r>
        <w:t xml:space="preserve">Постановление от [дата] № [номер] обжаловано мной в [наименование суда] (дело № [номер]) и в законную силу не вступило (ст. 31.1 КоАП РФ). До вступления постановления в силу лицо считается невиновным (ст. 1.5 КоАП РФ), поэтому ссылаться на это постановление как на доказательство нарушения нельзя.</w:t>
      </w:r>
    </w:p>
    <w:p>
      <w:pPr>
        <w:spacing w:after="120" w:line="276"/>
        <w:ind w:firstLine="709"/>
        <w:jc w:val="both"/>
      </w:pPr>
      <w:r>
        <w:t xml:space="preserve">Постановление от [дата] № [номер] вынесено в отношении автомобиля [марка, г/н] и касается отсутствия в салоне информации, предусмотренной ч. 3 ст. 9 Закона № 580-ФЗ. Нарушение устранено [дата] (фотографии салона прилагаются). В отношении двух других автомобилей нарушений не выявлялось, однако сведения о них также исключены.</w:t>
      </w:r>
    </w:p>
    <w:p>
      <w:pPr>
        <w:spacing w:after="160" w:before="200"/>
        <w:jc w:val="center"/>
      </w:pPr>
      <w:r>
        <w:rPr>
          <w:b/>
          <w:bCs/>
        </w:rPr>
        <w:t xml:space="preserve">3. Основание по п. 7 ч. 5 ст. 10 Закона № 580-ФЗ отсутствует</w:t>
      </w:r>
    </w:p>
    <w:p>
      <w:pPr>
        <w:spacing w:after="120" w:line="276"/>
        <w:ind w:firstLine="709"/>
        <w:jc w:val="both"/>
      </w:pPr>
      <w:r>
        <w:t xml:space="preserve">Пункт 7 ч. 5 ст. 10 Закона № 580-ФЗ позволяет исключить сведения только при неисполнении предписания уполномоченного органа об устранении нарушения требований ст. 9 Закона № 580-ФЗ. Предписание мне не выдавалось. Решение не содержит реквизитов предписания и сведений о сроке его исполнения.</w:t>
      </w:r>
    </w:p>
    <w:p>
      <w:pPr>
        <w:spacing w:after="160" w:before="200"/>
        <w:jc w:val="center"/>
      </w:pPr>
      <w:r>
        <w:rPr>
          <w:b/>
          <w:bCs/>
        </w:rPr>
        <w:t xml:space="preserve">4. Основание по п. 3 ч. 5 ст. 10 Закона № 580-ФЗ не подтверждено</w:t>
      </w:r>
    </w:p>
    <w:p>
      <w:pPr>
        <w:spacing w:after="120" w:line="276"/>
        <w:ind w:firstLine="709"/>
        <w:jc w:val="both"/>
      </w:pPr>
      <w:r>
        <w:t xml:space="preserve">Пункт 3 ч. 5 ст. 10 Закона № 580-ФЗ касается нарушения исполнителем требований пп. 3–5 ч. 1 ст. 13 Закона № 580-ФЗ: представления в региональную информационную систему сведений о медицинских осмотрах и контроле технического состояния, обеспечения уведомления о передаче легкового такси заказчику и технического обслуживания. В Решении не указано, какое из этих требований нарушено, когда и в отношении какого автомобиля.</w:t>
      </w:r>
    </w:p>
    <w:p>
      <w:pPr>
        <w:spacing w:after="120" w:line="276"/>
        <w:ind w:firstLine="709"/>
        <w:jc w:val="both"/>
      </w:pPr>
      <w:r>
        <w:t xml:space="preserve">Сведения о прохождении водителями предрейсовых осмотров и о контроле технического состояния передавались мной в [наименование региональной информационной системы] ежедневно (выгрузка за [период] прилагается). Уведомления о предоставлении автомобилей водителям поданы [дата]. Техническое обслуживание проводилось в сроки, установленные изготовителем (заказ-наряды прилагаются).</w:t>
      </w:r>
    </w:p>
    <w:p>
      <w:pPr>
        <w:spacing w:after="160" w:before="200"/>
        <w:jc w:val="center"/>
      </w:pPr>
      <w:r>
        <w:rPr>
          <w:b/>
          <w:bCs/>
        </w:rPr>
        <w:t xml:space="preserve">5. Нарушен порядок принятия Решения</w:t>
      </w:r>
    </w:p>
    <w:p>
      <w:pPr>
        <w:spacing w:after="120" w:line="276"/>
        <w:ind w:firstLine="709"/>
        <w:jc w:val="both"/>
      </w:pPr>
      <w:r>
        <w:t xml:space="preserve">Порядок исключения сведений из реестра установлен [наименование нормативного правового акта субъекта РФ] (ч. 11 ст. 10 Закона № 580-ФЗ). Пунктом [номер] этого порядка предусмотрено [уведомление владельца транспортного средства / направление копии решения в срок [срок]]. Это требование не исполнено. Решение не мотивировано: из него нельзя понять, какие обстоятельства и доказательства послужили основанием для исключения каждого автомобиля.</w:t>
      </w:r>
    </w:p>
    <w:p>
      <w:pPr>
        <w:spacing w:after="120" w:line="276"/>
        <w:ind w:firstLine="709"/>
        <w:jc w:val="both"/>
      </w:pPr>
      <w:r>
        <w:t xml:space="preserve">Обязанность доказать законность Решения и обстоятельства, послужившие основанием для его принятия, лежит на органе, принявшем Решение (ч. 5 ст. 200 АПК РФ). Суды признают решения по реестру легковых такси незаконными, если орган не подтвердил наличие основания, предусмотренного Законом № 580-ФЗ (постановление Арбитражного суда Дальневосточного округа от 18.03.2025 № Ф03-544/2025 по делу № А51-10484/2024).</w:t>
      </w:r>
    </w:p>
    <w:p>
      <w:pPr>
        <w:spacing w:after="160" w:before="200"/>
        <w:jc w:val="center"/>
      </w:pPr>
      <w:r>
        <w:rPr>
          <w:b/>
          <w:bCs/>
        </w:rPr>
        <w:t xml:space="preserve">6. Решение нарушает мои права</w:t>
      </w:r>
    </w:p>
    <w:p>
      <w:pPr>
        <w:spacing w:after="120" w:line="276"/>
        <w:ind w:firstLine="709"/>
        <w:jc w:val="both"/>
      </w:pPr>
      <w:r>
        <w:t xml:space="preserve">После исключения сведений автомобили не могут использоваться в качестве легковых такси (ч. 1 ст. 3, п. 1 ч. 1 ст. 11 Закона № 580-ФЗ). Водители не получают заказы, а я не получаю платежи по договорам об обеспечении: [сумма] руб. в день по трем автомобилям. Кроме того, при исключении по п. 3 ч. 5 ст. 10 Закона № 580-ФЗ вновь подать уведомление о внесении сведений я смогу только через 180 дней со дня принятия Решения (ч. 9 ст. 10 Закона № 580-ФЗ).</w:t>
      </w:r>
    </w:p>
    <w:p>
      <w:pPr>
        <w:spacing w:after="160" w:before="200"/>
        <w:jc w:val="center"/>
      </w:pPr>
      <w:r>
        <w:rPr>
          <w:b/>
          <w:bCs/>
        </w:rPr>
        <w:t xml:space="preserve">7. Обоснование обеспечительной меры</w:t>
      </w:r>
    </w:p>
    <w:p>
      <w:pPr>
        <w:spacing w:after="120" w:line="276"/>
        <w:ind w:firstLine="709"/>
        <w:jc w:val="both"/>
      </w:pPr>
      <w:r>
        <w:t xml:space="preserve">Прошу приостановить действие Решения до вступления в законную силу судебного акта по делу (ч. 3 ст. 199 АПК РФ). Без этой меры за время рассмотрения дела истечет большая часть 180-дневного срока, водители расторгнут договоры, а мой ущерб составит не менее [сумма] руб. в месяц, что сделает судебную защиту запоздалой (ч. 2 ст. 90 АПК РФ). Приостановление не нарушает публичных интересов: все автомобили технически исправны, застрахованы по ОСАГО для перевозок легковым такси (полисы прилагаются), выявленное нарушение устранено. Баланс интересов при этом сохраняется: если Решение будет признано законным, мера будет отменена.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29, 90, 91, 197–201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[наименование органа] от [дата] № [номер] об исключении сведений о транспортных средствах [марка, г/н], [марка, г/н], [марка, г/н] из регионального реестра легковых такси [субъекта РФ].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органа] устранить допущенное нарушение прав заявителя путем восстановления в региональном реестре легковых такси записей № [номер], № [номер], № [номер] в течение 5 рабочих дней со дня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3. В качестве обеспечительной меры приостановить действие решения [наименование органа] от [дата] № [номер] до вступления в законную силу судебного акта по настоящему делу.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органа] в пользу заявителя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органа] от [дата] № [номер].</w:t>
      </w:r>
    </w:p>
    <w:p>
      <w:pPr>
        <w:spacing w:after="120" w:line="276"/>
        <w:ind w:left="360" w:hanging="360"/>
        <w:jc w:val="both"/>
      </w:pPr>
      <w:r>
        <w:t xml:space="preserve">2. Выписки из регионального реестра легковых такси до и после исключения сведений.</w:t>
      </w:r>
    </w:p>
    <w:p>
      <w:pPr>
        <w:spacing w:after="120" w:line="276"/>
        <w:ind w:left="360" w:hanging="360"/>
        <w:jc w:val="both"/>
      </w:pPr>
      <w:r>
        <w:t xml:space="preserve">3. Копии свидетельств о регистрации транспортных средств и полисов ОСАГО.</w:t>
      </w:r>
    </w:p>
    <w:p>
      <w:pPr>
        <w:spacing w:after="120" w:line="276"/>
        <w:ind w:left="360" w:hanging="360"/>
        <w:jc w:val="both"/>
      </w:pPr>
      <w:r>
        <w:t xml:space="preserve">4. Копии договоров об обеспечении осуществления деятельности по перевозке пассажиров и багажа легковым такси.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от [дата] № [номер] и жалобы на него с отметкой о принятии; копия постановления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6. Выгрузка из региональной информационной системы о медицинских осмотрах и контроле технического состояния за [период]; заказ-наряды на техническое обслуживание.</w:t>
      </w:r>
    </w:p>
    <w:p>
      <w:pPr>
        <w:spacing w:after="120" w:line="276"/>
        <w:ind w:left="360" w:hanging="360"/>
        <w:jc w:val="both"/>
      </w:pPr>
      <w:r>
        <w:t xml:space="preserve">7. Фотографии салона автомобиля [марка, г/н] после устранения нарушения.</w:t>
      </w:r>
    </w:p>
    <w:p>
      <w:pPr>
        <w:spacing w:after="120" w:line="276"/>
        <w:ind w:left="360" w:hanging="360"/>
        <w:jc w:val="both"/>
      </w:pPr>
      <w:r>
        <w:t xml:space="preserve">8. Скриншот уведомления службы заказа легкового такси о прекращении передачи заказов.</w:t>
      </w:r>
    </w:p>
    <w:p>
      <w:pPr>
        <w:spacing w:after="120" w:line="276"/>
        <w:ind w:left="360" w:hanging="360"/>
        <w:jc w:val="both"/>
      </w:pPr>
      <w:r>
        <w:t xml:space="preserve">9. Расчет неполученного дохода.</w:t>
      </w:r>
    </w:p>
    <w:p>
      <w:pPr>
        <w:spacing w:after="120" w:line="276"/>
        <w:ind w:left="360" w:hanging="360"/>
        <w:jc w:val="both"/>
      </w:pPr>
      <w:r>
        <w:t xml:space="preserve">10. Документы об уплате государственной пошлины (10 000 руб. и 30 000 руб.).</w:t>
      </w:r>
    </w:p>
    <w:p>
      <w:pPr>
        <w:spacing w:after="120" w:line="276"/>
        <w:ind w:left="360" w:hanging="360"/>
        <w:jc w:val="both"/>
      </w:pPr>
      <w:r>
        <w:t xml:space="preserve">11. Документ, подтверждающий направление копии заявления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12. Выписка из ЕГРИП.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Индивидуальный предприниматель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2026-10-20T18:43:08.237Z</dcterms:created>
  <dcterms:modified xsi:type="dcterms:W3CDTF">2026-10-20T18:43:08.237Z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