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(материал)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организации]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 представителя]</w:t>
      </w:r>
    </w:p>
    <w:p>
      <w:pPr>
        <w:spacing w:after="0"/>
        <w:jc w:val="right"/>
      </w:pPr>
      <w:r>
        <w:t xml:space="preserve">по доверенности от [дата] № [номер]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организации]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 продлении процессуального срока, установленного определением об оставлении искового заявления без движения</w:t>
      </w:r>
    </w:p>
    <w:p>
      <w:pPr>
        <w:spacing w:after="120" w:line="276"/>
        <w:ind w:firstLine="709"/>
        <w:jc w:val="both"/>
      </w:pPr>
      <w:r>
        <w:t xml:space="preserve">[дата подачи иска] истец обратился в Арбитражный суд [наименование] с исковым заявлением к [наименование ответчика] о взыскании [предмет и сумма требования]. Одновременно истец заявил ходатайство об отсрочке уплаты государственной пошлины до вынесения решения (п. 2 ч. 1 ст. 126 АПК РФ).</w:t>
      </w:r>
    </w:p>
    <w:p>
      <w:pPr>
        <w:spacing w:after="120" w:line="276"/>
        <w:ind w:firstLine="709"/>
        <w:jc w:val="both"/>
      </w:pPr>
      <w:r>
        <w:t xml:space="preserve">Определением от [дата определения] исковое заявление оставлено без движения на основании ч. 1 ст. 128 АПК РФ. Истцу предложено в срок до [дата окончания срока] представить:</w:t>
      </w:r>
    </w:p>
    <w:p>
      <w:pPr>
        <w:spacing w:after="120" w:line="276"/>
        <w:ind w:left="360" w:hanging="360"/>
        <w:jc w:val="both"/>
      </w:pPr>
      <w:r>
        <w:t xml:space="preserve">1. [Требование 1 — например: выписку из ЕГРЮЛ в отношении ответчика, полученную не ранее чем за 30 дней до обращения в суд (п. 9 ч. 1 ст. 126 АПК РФ)];</w:t>
      </w:r>
    </w:p>
    <w:p>
      <w:pPr>
        <w:spacing w:after="120" w:line="276"/>
        <w:ind w:left="360" w:hanging="360"/>
        <w:jc w:val="both"/>
      </w:pPr>
      <w:r>
        <w:t xml:space="preserve">2. [Требование 2 — например: копию документа о высшем юридическом образовании представителя, подписавшего исковое заявление (п. 5 ч. 1 ст. 126 АПК РФ)];</w:t>
      </w:r>
    </w:p>
    <w:p>
      <w:pPr>
        <w:spacing w:after="120" w:line="276"/>
        <w:ind w:left="360" w:hanging="360"/>
        <w:jc w:val="both"/>
      </w:pPr>
      <w:r>
        <w:t xml:space="preserve">3. [Требование 3 — например: документы, подтверждающие имущественное положение истца: сведения налогового органа о расчётных счетах и справки банков об остатках денежных средств на счетах и о сумме требований, предъявленных к счетам].</w:t>
      </w:r>
    </w:p>
    <w:p>
      <w:pPr>
        <w:spacing w:after="160" w:before="200"/>
        <w:jc w:val="center"/>
      </w:pPr>
      <w:r>
        <w:rPr>
          <w:b/>
          <w:bCs/>
        </w:rPr>
        <w:t xml:space="preserve">Требования определения, исполненные истцом</w:t>
      </w:r>
    </w:p>
    <w:p>
      <w:pPr>
        <w:spacing w:after="120" w:line="276"/>
        <w:ind w:firstLine="709"/>
        <w:jc w:val="both"/>
      </w:pPr>
      <w:r>
        <w:t xml:space="preserve">Требования, указанные в пунктах [1 и 2] определения, истец исполняет настоящим ходатайством. Прилагаются: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выписка из ЕГРЮЛ в отношении ответчика от [дата выписки];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копия диплома [ФИО представителя] о высшем юридическом образовании от [дата] № [номер];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справки [наименования банков] от [даты] об остатках денежных средств на счетах истца и о сумме требований, предъявленных к счетам.</w:t>
      </w:r>
    </w:p>
    <w:p>
      <w:pPr>
        <w:spacing w:after="160" w:before="200"/>
        <w:jc w:val="center"/>
      </w:pPr>
      <w:r>
        <w:rPr>
          <w:b/>
          <w:bCs/>
        </w:rPr>
        <w:t xml:space="preserve">Причины, по которым требование пункта [3] не может быть исполнено в установленный срок</w:t>
      </w:r>
    </w:p>
    <w:p>
      <w:pPr>
        <w:spacing w:after="120" w:line="276"/>
        <w:ind w:left="360" w:hanging="360"/>
        <w:jc w:val="both"/>
      </w:pPr>
      <w:r>
        <w:t xml:space="preserve">1. Копия определения от [дата определения] получена истцом [дата получения], что подтверждается [отчётом об отслеживании почтового отправления № [почтовый идентификатор] / сведениями о дате размещения определения в информационной системе «Картотека арбитражных дел» / отметкой о получении]. Из срока, установленного определением, у истца фактически осталось [количество] рабочих дней.</w:t>
      </w:r>
    </w:p>
    <w:p>
      <w:pPr>
        <w:spacing w:after="120" w:line="276"/>
        <w:ind w:left="360" w:hanging="360"/>
        <w:jc w:val="both"/>
      </w:pPr>
      <w:r>
        <w:t xml:space="preserve">2. Сведения о расчётных счетах истца запрошены в налоговом органе [дата направления запроса] (запрос № [номер], подтверждение получения прилагается). На дату подачи ходатайства ответ не получен. Без этих сведений истец не может представить полный комплект документов об имущественном положении, указанных в пункте [3] определения. Справки банков, в которых, по данным истца, открыты его счета, уже получены и приложены к настоящему ходатайству.</w:t>
      </w:r>
    </w:p>
    <w:p>
      <w:pPr>
        <w:spacing w:after="120" w:line="276"/>
        <w:ind w:firstLine="709"/>
        <w:jc w:val="both"/>
      </w:pPr>
      <w:r>
        <w:t xml:space="preserve">Указанные обстоятельства не зависят от истца. Истец исполнил все требования определения, которые мог исполнить своими силами, в пределах срока.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118 АПК РФ назначенные арбитражным судом процессуальные сроки могут быть им продлены по заявлению лица, участвующего в деле, по правилам ст. 117 АПК РФ.</w:t>
      </w:r>
    </w:p>
    <w:p>
      <w:pPr>
        <w:spacing w:after="120" w:line="276"/>
        <w:ind w:firstLine="709"/>
        <w:jc w:val="both"/>
      </w:pPr>
      <w:r>
        <w:t xml:space="preserve">По смыслу ст. 128 АПК РФ обстоятельства, послужившие основанием для оставления заявления без движения, считаются устранёнными со дня поступления в арбитражный суд необходимых документов. При определении продолжительности срока суду следует учитывать время, необходимое для их устранения, а также время на отправку и доставку почтовой корреспонденции. Арбитражный суд вправе продлить срок оставления искового заявления без движения в порядке ст. 118 АПК РФ (абз. 1, 2 и 4 п. 14 Постановления Пленума Верховного Суда РФ от 23.12.2021 № 46 «О применении Арбитражного процессуального кодекса Российской Федерации при рассмотрении дел в суде первой инстанции»).</w:t>
      </w:r>
    </w:p>
    <w:p>
      <w:pPr>
        <w:spacing w:after="120" w:line="276"/>
        <w:ind w:firstLine="709"/>
        <w:jc w:val="both"/>
      </w:pPr>
      <w:r>
        <w:t xml:space="preserve">Те же требования к продолжительности срока закреплены в п. 5 Постановления Пленума ВАС РФ от 25.12.2013 № 99 «О процессуальных сроках». По истечении срока суд выясняет, имелся ли у заявителя достаточный срок с учётом даты получения копии определения. Если заявитель сообщил о позднем получении определения или об иных объективных препятствиях, суд продлевает срок оставления искового заявления без движения по ходатайству заявителя (абз. 1 и 3 п. 6 того же Постановления).</w:t>
      </w:r>
    </w:p>
    <w:p>
      <w:pPr>
        <w:spacing w:after="120" w:line="276"/>
        <w:ind w:firstLine="709"/>
        <w:jc w:val="both"/>
      </w:pPr>
      <w:r>
        <w:t xml:space="preserve">Продление срока не нарушает прав ответчика: исковое заявление к производству ещё не принято, а при устранении недостатков в продлённый срок оно считается поданным в день первоначального поступления в суд (ч. 3 ст. 128 АПК РФ). Возвращение искового заявления при наличии объективных препятствий к исполнению определения лишит истца даты первоначального обращения, имеющей значение для исчисления срока исковой давности.</w:t>
      </w:r>
    </w:p>
    <w:p>
      <w:pPr>
        <w:spacing w:after="120" w:line="276"/>
        <w:ind w:firstLine="709"/>
        <w:jc w:val="both"/>
      </w:pPr>
      <w:r>
        <w:t xml:space="preserve">Срок до [новая дата] достаточен для получения ответа налогового органа, справок из оставшихся банков и их представления в суд в электронном виде.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117, 118, 128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к материалам искового заявления документы, приложенные к настоящему ходатайству, и признать исполненными требования пунктов [1 и 2] определения от [дата определения].</w:t>
      </w:r>
    </w:p>
    <w:p>
      <w:pPr>
        <w:spacing w:after="120" w:line="276"/>
        <w:ind w:left="360" w:hanging="360"/>
        <w:jc w:val="both"/>
      </w:pPr>
      <w:r>
        <w:t xml:space="preserve">2. Продлить срок оставления искового заявления [наименование истца] к [наименование ответчика] без движения, установленный определением от [дата определения], до [новая дата].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Выписка из ЕГРЮЛ в отношении ответчика от [дата]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диплома [ФИО представителя] от [дата] № [номер] — на [количество] л.</w:t>
      </w:r>
    </w:p>
    <w:p>
      <w:pPr>
        <w:spacing w:after="120" w:line="276"/>
        <w:ind w:left="360" w:hanging="360"/>
        <w:jc w:val="both"/>
      </w:pPr>
      <w:r>
        <w:t xml:space="preserve">3. Справки [наименования банков] от [даты] — на [количество] л.</w:t>
      </w:r>
    </w:p>
    <w:p>
      <w:pPr>
        <w:spacing w:after="120" w:line="276"/>
        <w:ind w:left="360" w:hanging="360"/>
        <w:jc w:val="both"/>
      </w:pPr>
      <w:r>
        <w:t xml:space="preserve">4. [Отчёт об отслеживании почтового отправления № [почтовый идентификатор] / распечатка сведений из «Картотеки арбитражных дел»] — на [количество] л.</w:t>
      </w:r>
    </w:p>
    <w:p>
      <w:pPr>
        <w:spacing w:after="120" w:line="276"/>
        <w:ind w:left="360" w:hanging="360"/>
        <w:jc w:val="both"/>
      </w:pPr>
      <w:r>
        <w:t xml:space="preserve">5. Копия запроса в налоговый орган от [дата] № [номер] с подтверждением получения — на [количество] л.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 от [дата] № [номер] — на [количество] л. (если не была приложена к исковому заявлению).</w:t>
      </w:r>
    </w:p>
    <w:p>
      <w:pPr>
        <w:spacing w:after="120" w:line="276"/>
        <w:ind w:firstLine="709"/>
        <w:jc w:val="both"/>
      </w:pPr>
      <w:r>
        <w:t xml:space="preserve">[должность / «Представитель истца по доверенности»]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2026-10-24T17:53:51.817Z</dcterms:created>
  <dcterms:modified xsi:type="dcterms:W3CDTF">2026-10-24T17:53:51.817Z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