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(городской) суд [субъект РФ]</w:t>
      </w:r>
    </w:p>
    <w:p>
      <w:pPr>
        <w:spacing w:after="0"/>
        <w:jc w:val="right"/>
      </w:pPr>
      <w:r>
        <w:t xml:space="preserve">адрес: 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истца], [дата рождения] г. р.,</w:t>
      </w:r>
    </w:p>
    <w:p>
      <w:pPr>
        <w:spacing w:after="0"/>
        <w:jc w:val="right"/>
      </w:pPr>
      <w:r>
        <w:t xml:space="preserve">действующая в своих интересах и в интересах несовершеннолетней [ФИО ребёнка], [дата рождения] г. р.,</w:t>
      </w:r>
    </w:p>
    <w:p>
      <w:pPr>
        <w:spacing w:after="0"/>
        <w:jc w:val="right"/>
      </w:pPr>
      <w:r>
        <w:t xml:space="preserve">адрес: [адрес комнаты], телефон: [телефон], эл. почта: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Администрация [наименование городского округа],</w:t>
      </w:r>
    </w:p>
    <w:p>
      <w:pPr>
        <w:spacing w:after="0"/>
        <w:jc w:val="right"/>
      </w:pPr>
      <w:r>
        <w:t xml:space="preserve">ИНН [ИНН], ОГРН [ОГРН],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Управление Росреестра по [субъект РФ],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[кадастровая стоимость комнаты] руб.</w:t>
      </w:r>
    </w:p>
    <w:p>
      <w:pPr>
        <w:spacing w:after="0"/>
        <w:jc w:val="right"/>
      </w:pPr>
      <w:r>
        <w:t xml:space="preserve">Государственная пошлина: [сумма]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права собственности на комнату в порядке приватизации</w:t>
      </w:r>
    </w:p>
    <w:p>
      <w:pPr>
        <w:spacing w:after="160" w:before="200"/>
        <w:jc w:val="center"/>
      </w:pPr>
      <w:r>
        <w:rPr>
          <w:b/>
          <w:bCs/>
        </w:rPr>
        <w:t xml:space="preserve">Обстоятельства дела</w:t>
      </w:r>
    </w:p>
    <w:p>
      <w:pPr>
        <w:spacing w:after="120" w:line="276"/>
        <w:ind w:left="360" w:hanging="360"/>
        <w:jc w:val="both"/>
      </w:pPr>
      <w:r>
        <w:t xml:space="preserve">1. В [год] году я была принята на работу в [наименование государственного предприятия] и в связи с трудовыми отношениями на основании [ордера / направления / решения администрации и профкома] от [дата] № [номер] вселена в комнату № [номер] площадью [площадь] кв. м в общежитии по адресу: [адрес здания] (далее: комната).</w:t>
      </w:r>
    </w:p>
    <w:p>
      <w:pPr>
        <w:spacing w:after="120" w:line="276"/>
        <w:ind w:left="360" w:hanging="360"/>
        <w:jc w:val="both"/>
      </w:pPr>
      <w:r>
        <w:t xml:space="preserve">2. С [дата] я зарегистрирована в комнате по месту жительства, с [дата] в ней зарегистрирована моя дочь [ФИО ребёнка]. Мы постоянно проживаем в комнате, оплачиваем наём и коммунальные услуги. Иных лиц, сохраняющих право пользования комнатой, нет.</w:t>
      </w:r>
    </w:p>
    <w:p>
      <w:pPr>
        <w:spacing w:after="120" w:line="276"/>
        <w:ind w:left="360" w:hanging="360"/>
        <w:jc w:val="both"/>
      </w:pPr>
      <w:r>
        <w:t xml:space="preserve">3. Здание общежития принадлежало [наименование предприятия] на праве хозяйственного ведения. [Постановлением / распоряжением] [наименование органа] от [дата] № [номер] здание передано в муниципальную собственность [наименование городского округа], что подтверждается актом приёма-передачи от [дата].</w:t>
      </w:r>
    </w:p>
    <w:p>
      <w:pPr>
        <w:spacing w:after="120" w:line="276"/>
        <w:ind w:left="360" w:hanging="360"/>
        <w:jc w:val="both"/>
      </w:pPr>
      <w:r>
        <w:t xml:space="preserve">4. Комната изолированная, имеет отдельный вход из коридора, учтена в ЕГРН как жилое помещение с кадастровым номером [кадастровый номер].</w:t>
      </w:r>
    </w:p>
    <w:p>
      <w:pPr>
        <w:spacing w:after="120" w:line="276"/>
        <w:ind w:left="360" w:hanging="360"/>
        <w:jc w:val="both"/>
      </w:pPr>
      <w:r>
        <w:t xml:space="preserve">5. [Дата] я обратилась к ответчику с заявлением о передаче комнаты в общую долевую собственность мою и дочери в порядке приватизации. Письмом от [дата] № [номер] в приватизации отказано по двум основаниям: комната не включена в реестр муниципального имущества и находится в здании общежития, которое приватизации не подлежит (ст. 4 Закона РФ «О приватизации жилищного фонда в Российской Федерации»).</w:t>
      </w:r>
    </w:p>
    <w:p>
      <w:pPr>
        <w:spacing w:after="120" w:line="276"/>
        <w:ind w:left="360" w:hanging="360"/>
        <w:jc w:val="both"/>
      </w:pPr>
      <w:r>
        <w:t xml:space="preserve">6. Ранее ни я, ни моя дочь в приватизации жилых помещений не участвовали, что подтверждается справками БТИ по всем адресам моего проживания с 1991 года и выписками из ЕГРН.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Право на приватизацию.</w:t>
      </w:r>
      <w:r>
        <w:t xml:space="preserve"> Граждане, занимающие жилые помещения государственного или муниципального жилищного фонда на условиях социального найма, вправе приобрести их в общую собственность, в том числе с участием несовершеннолетних (ст. 2 Закона РФ от 04.07.1991 № 1541-1, далее: Закон о приватизации). Несовершеннолетние, имеющие право пользования, включаются в договор передачи (ст. 7 Закона о приватизации, п. 7 Постановления Пленума ВС РФ от 24.08.1993 № 8).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Комната утратила статус общежития.</w:t>
      </w:r>
      <w:r>
        <w:t xml:space="preserve"> Согласно ч. 1 ст. 7 Федерального закона от 29.12.2004 № 189-ФЗ «О введении в действие Жилищного кодекса Российской Федерации» к пользованию жилыми помещениями в зданиях государственных или муниципальных предприятий, использовавшихся в качестве общежитий и переданных в ведение органов местного самоуправления, вне зависимости от даты передачи и даты предоставления применяются нормы ЖК РФ о договоре социального найма. Такие помещения подлежат приватизации на общих основаниях (Определение Судебной коллегии по гражданским делам ВС РФ от 25.03.2014 № 46-КГ14-4). Запрет ст. 4 Закона о приватизации к комнате не применяется: после передачи здания в муниципальную собственность решения о включении комнаты в специализированный жилищный фонд не принималось.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Невключение в реестр не препятствует приватизации.</w:t>
      </w:r>
      <w:r>
        <w:t xml:space="preserve"> При смене формы собственности или ликвидации предприятия жилищный фонд передаётся в ведение органов местного самоуправления с сохранением всех жилищных прав граждан, в том числе права на приватизацию (ст. 18 Закона о приватизации). Переход предприятия в иную форму собственности или его ликвидация не влияют на это право (п. 4 Постановления Пленума ВС РФ № 8), а требования граждан о передаче жилья подлежат удовлетворению независимо от воли лиц, обязанных его передать (п. 5). Реализация прав нанимателя не может быть поставлена в зависимость от оформления документов уполномоченным органом (Определение ВС РФ от 14.05.2013 № 5-КГ13-18). Здание передано ответчику по акту от [дата], поэтому отсутствие записи в реестре относится к внутреннему учёту ответчика.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Условия приватизации соблюдены.</w:t>
      </w:r>
      <w:r>
        <w:t xml:space="preserve"> Комната изолированная (ч. 2 ст. 62 ЖК РФ), право на бесплатную приватизацию истцами не использовано (ст. 11 Закона о приватизации). При соблюдении условий закона гражданину не может быть отказано в приватизации (п. 8 Постановления Пленума ВС РФ № 8). В случае нарушения прав гражданин вправе обратиться в суд (ст. 8 Закона о приватизации), а защита права осуществляется путём его признания (ст. 12 ГК РФ).</w:t>
      </w:r>
    </w:p>
    <w:p>
      <w:pPr>
        <w:spacing w:after="120" w:line="276"/>
        <w:ind w:firstLine="709"/>
        <w:jc w:val="both"/>
      </w:pPr>
      <w:r>
        <w:t xml:space="preserve">Иск предъявлен по месту нахождения комнаты (ч. 1 ст. 30 ГПК РФ). Цена иска определена по кадастровой стоимости комнаты (п. 9 ч. 1 ст. 91 ГПК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2, 7, 8, 11, 18 Закона РФ от 04.07.1991 № 1541-1, ч. 1 ст. 7 Федерального закона от 29.12.2004 № 189-ФЗ, ст. 12 ГК РФ,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за [ФИО истца] и [ФИО ребёнка] право общей долевой собственности, по 1/2 доле за каждой, на жилое помещение (комнату) № [номер] площадью [площадь] кв. м, кадастровый номер [кадастровый номер], расположенное по адресу: [адрес], в порядке приватизации.</w:t>
      </w:r>
    </w:p>
    <w:p>
      <w:pPr>
        <w:spacing w:after="120" w:line="276"/>
        <w:ind w:left="360" w:hanging="360"/>
        <w:jc w:val="both"/>
      </w:pPr>
      <w:r>
        <w:t xml:space="preserve">2. Истребовать у ответчика документы о приёме здания по адресу: [адрес здания] в муниципальную собственность, если они не будут представлены ответчиком добровольно.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 о направлении копий иска ответчику и третьему лицу.</w:t>
      </w:r>
    </w:p>
    <w:p>
      <w:pPr>
        <w:spacing w:after="120" w:line="276"/>
        <w:ind w:left="360" w:hanging="360"/>
        <w:jc w:val="both"/>
      </w:pPr>
      <w:r>
        <w:t xml:space="preserve">3. Копия [ордера / направления] от [дата] № [номер] и трудовой книжки истца.</w:t>
      </w:r>
    </w:p>
    <w:p>
      <w:pPr>
        <w:spacing w:after="120" w:line="276"/>
        <w:ind w:left="360" w:hanging="360"/>
        <w:jc w:val="both"/>
      </w:pPr>
      <w:r>
        <w:t xml:space="preserve">4. Выписка из поквартирной карточки (справка о регистрации).</w:t>
      </w:r>
    </w:p>
    <w:p>
      <w:pPr>
        <w:spacing w:after="120" w:line="276"/>
        <w:ind w:left="360" w:hanging="360"/>
        <w:jc w:val="both"/>
      </w:pPr>
      <w:r>
        <w:t xml:space="preserve">5. Копия [постановления / распоряжения] от [дата] № [номер] и акта приёма-передачи здания.</w:t>
      </w:r>
    </w:p>
    <w:p>
      <w:pPr>
        <w:spacing w:after="120" w:line="276"/>
        <w:ind w:left="360" w:hanging="360"/>
        <w:jc w:val="both"/>
      </w:pPr>
      <w:r>
        <w:t xml:space="preserve">6. Выписка из ЕГРН на комнату и технический паспорт (поэтажный план).</w:t>
      </w:r>
    </w:p>
    <w:p>
      <w:pPr>
        <w:spacing w:after="120" w:line="276"/>
        <w:ind w:left="360" w:hanging="360"/>
        <w:jc w:val="both"/>
      </w:pPr>
      <w:r>
        <w:t xml:space="preserve">7. Копия заявления о приватизации от [дата] и отказа ответчика от [дата] № [номер].</w:t>
      </w:r>
    </w:p>
    <w:p>
      <w:pPr>
        <w:spacing w:after="120" w:line="276"/>
        <w:ind w:left="360" w:hanging="360"/>
        <w:jc w:val="both"/>
      </w:pPr>
      <w:r>
        <w:t xml:space="preserve">8. Справки БТИ и выписки из ЕГРН о неучастии в приватизации.</w:t>
      </w:r>
    </w:p>
    <w:p>
      <w:pPr>
        <w:spacing w:after="120" w:line="276"/>
        <w:ind w:left="360" w:hanging="360"/>
        <w:jc w:val="both"/>
      </w:pPr>
      <w:r>
        <w:t xml:space="preserve">9. Копия свидетельства о рождении [ФИО ребёнка].</w:t>
      </w:r>
    </w:p>
    <w:p>
      <w:pPr>
        <w:spacing w:after="120" w:line="276"/>
        <w:ind w:left="360" w:hanging="360"/>
        <w:jc w:val="both"/>
      </w:pPr>
      <w:r>
        <w:t xml:space="preserve">10. Справка о кадастровой стоимости комнаты.</w:t>
      </w:r>
    </w:p>
    <w:p>
      <w:pPr>
        <w:spacing w:after="120" w:line="276"/>
        <w:ind w:left="360" w:hanging="360"/>
        <w:jc w:val="both"/>
      </w:pPr>
      <w:r>
        <w:t xml:space="preserve">11. Квитанции об оплате найма и коммунальных услуг.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истца]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2026-10-25T14:27:23.737Z</dcterms:created>
  <dcterms:modified xsi:type="dcterms:W3CDTF">2026-10-25T14:27:23.737Z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