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истца]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[наименование ответчика]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ответчика: [ФИО представителя]</w:t>
      </w:r>
    </w:p>
    <w:p>
      <w:pPr>
        <w:spacing w:after="0"/>
        <w:jc w:val="right"/>
      </w:pPr>
      <w:r>
        <w:t xml:space="preserve">доверенность от [дата] № [номер]</w:t>
      </w:r>
    </w:p>
    <w:p>
      <w:pPr>
        <w:spacing w:after="0"/>
        <w:jc w:val="right"/>
      </w:pPr>
      <w:r>
        <w:t xml:space="preserve">тел.: [мобильный телефон], эл. почта: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участии в судебном заседании путём использования системы веб-конференции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 субъекта РФ] находится дело № [номер дела] по иску [наименование истца] к [наименование ответчика] о взыскании [сумма] руб. задолженности по договору от [дата] № [номер]. Судебное заседание назначено на [дата] в [время] (время московское) определением от [дата].</w:t>
      </w:r>
    </w:p>
    <w:p>
      <w:pPr>
        <w:spacing w:after="120" w:line="276"/>
        <w:ind w:firstLine="709"/>
        <w:jc w:val="both"/>
      </w:pPr>
      <w:r>
        <w:t xml:space="preserve">Ответчик намерен участвовать в заседании через своего представителя [ФИО представителя]. Ответчик находится в г. [город], на расстоянии [число] км от суда; на дату заседания у представителя назначено [заседание в другом суде / иное процессуальное действие]. Участие путём веб-конференции позволит ответчику изложить позицию и ответить на вопросы суда без отложения разбирательства.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153.2 АПК РФ лица, участвующие в деле, могут участвовать в судебном заседании путём использования системы веб-конференции при условии заявления ходатайства и наличия в арбитражном суде технической возможности. Ходатайство подаётся в суд, рассматривающий дело, и рассматривается судьёй единолично в пятидневный срок без извещения сторон (ч. 4 ст. 159 АПК РФ).</w:t>
      </w:r>
    </w:p>
    <w:p>
      <w:pPr>
        <w:spacing w:after="120" w:line="276"/>
        <w:ind w:firstLine="709"/>
        <w:jc w:val="both"/>
      </w:pPr>
      <w:r>
        <w:t xml:space="preserve">Оснований для отказа, предусмотренных ч. 2 ст. 153.2 АПК РФ, не имеется: дело рассматривается в открытом судебном заседании, сведения об отсутствии у суда технической возможности ответчику не известны. Настоящее ходатайство одновременно подано через специальную электронную форму онлайн-заседания в информационной системе «Мой арбитр» [дата подачи формы].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 для идентификации и связи</w:t>
      </w:r>
    </w:p>
    <w:p>
      <w:pPr>
        <w:spacing w:after="120" w:line="276"/>
        <w:ind w:left="360" w:hanging="360"/>
        <w:jc w:val="both"/>
      </w:pPr>
      <w:r>
        <w:t xml:space="preserve">1. Представитель: [ФИО представителя полностью], имеет подтверждённую учётную запись в единой системе идентификации и аутентификации (ЕСИА), через которую будет установлена его личность (абз. 2 ч. 1 ст. 153.2 АПК РФ).</w:t>
      </w:r>
    </w:p>
    <w:p>
      <w:pPr>
        <w:spacing w:after="120" w:line="276"/>
        <w:ind w:left="360" w:hanging="360"/>
        <w:jc w:val="both"/>
      </w:pPr>
      <w:r>
        <w:t xml:space="preserve">2. Телефон для оперативной связи с помощником судьи во время заседания: [мобильный телефон].</w:t>
      </w:r>
    </w:p>
    <w:p>
      <w:pPr>
        <w:spacing w:after="120" w:line="276"/>
        <w:ind w:left="360" w:hanging="360"/>
        <w:jc w:val="both"/>
      </w:pPr>
      <w:r>
        <w:t xml:space="preserve">3. Адрес электронной почты для направления информации о подключении: [e-mail].</w:t>
      </w:r>
    </w:p>
    <w:p>
      <w:pPr>
        <w:spacing w:after="120" w:line="276"/>
        <w:ind w:left="360" w:hanging="360"/>
        <w:jc w:val="both"/>
      </w:pPr>
      <w:r>
        <w:t xml:space="preserve">4. Полномочия представителя и наличие высшего юридического образования подтверждаются доверенностью и копией диплома, приложенными к ходатайству (ст. 59, 61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Технические неполадки</w:t>
      </w:r>
    </w:p>
    <w:p>
      <w:pPr>
        <w:spacing w:after="120" w:line="276"/>
        <w:ind w:firstLine="709"/>
        <w:jc w:val="both"/>
      </w:pPr>
      <w:r>
        <w:t xml:space="preserve">Представитель заблаговременно проверит работоспособность оборудования и подключится к заседанию в назначенное время. Если подключиться не удастся по причинам, связанным с работой системы веб-конференции на стороне суда, либо связь прервётся в ходе заседания, ответчик просит учесть ч. 5 ст. 158 АПК РФ, объявить перерыв для восстановления связи или отложить судебное разбирательство и не рассматривать дело по существу без участия представителя ответчика.</w:t>
      </w:r>
    </w:p>
    <w:p>
      <w:pPr>
        <w:spacing w:after="120" w:line="276"/>
        <w:ind w:firstLine="709"/>
        <w:jc w:val="both"/>
      </w:pPr>
      <w:r>
        <w:t xml:space="preserve">Чтобы позиция ответчика была известна суду в любом случае, к ходатайству приложены письменные пояснения по существу спора.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41, 153.2, 158,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Обеспечить участие представителя ответчика [ФИО представителя] в судебном заседании по делу № [номер дела], назначенном на [дата] в [время], путём использования системы веб-конференции.</w:t>
      </w:r>
    </w:p>
    <w:p>
      <w:pPr>
        <w:spacing w:after="120" w:line="276"/>
        <w:ind w:left="360" w:hanging="360"/>
        <w:jc w:val="both"/>
      </w:pPr>
      <w:r>
        <w:t xml:space="preserve">2. При возникновении технических неполадок на стороне суда, препятствующих участию представителя ответчика, объявить перерыв или отложить судебное разбирательство в соответствии с ч. 5 ст. 158 АПК РФ.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письменные пояснения ответчика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доверенности представителя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диплома о высшем юридическом образовании представителя.</w:t>
      </w:r>
    </w:p>
    <w:p>
      <w:pPr>
        <w:spacing w:after="120" w:line="276"/>
        <w:ind w:left="360" w:hanging="360"/>
        <w:jc w:val="both"/>
      </w:pPr>
      <w:r>
        <w:t xml:space="preserve">3. Письменные пояснения ответчика от [дата] на [число] л.</w:t>
      </w:r>
    </w:p>
    <w:p>
      <w:pPr>
        <w:spacing w:after="120" w:line="276"/>
        <w:ind w:left="360" w:hanging="360"/>
        <w:jc w:val="both"/>
      </w:pPr>
      <w:r>
        <w:t xml:space="preserve">4. Доказательство направления пояснений истцу [и третьим лицам].</w:t>
      </w:r>
    </w:p>
    <w:p>
      <w:pPr>
        <w:spacing w:after="120" w:line="276"/>
        <w:ind w:firstLine="709"/>
        <w:jc w:val="both"/>
      </w:pPr>
      <w:r>
        <w:t xml:space="preserve">[Должность, наименование ответчика /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[ФИО]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2026-10-25T14:27:50.295Z</dcterms:created>
  <dcterms:modified xsi:type="dcterms:W3CDTF">2026-10-25T14:27:50.295Z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