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органа МВД, вынесшего постановление]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(лицо, привлечённое к ответственности): Общество с ограниченной ответственностью «[наименование]», ИНН [ИНН], ОГРН [ОГРН],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Защитник: [ФИО], адрес для корреспонденции: [адрес],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Орган, вынесший постановление: [наименование органа МВД],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Постановление от [дата] № [номер] по делу об административном правонарушении, предусмотренном ч. 3 ст. 18.15 КоАП РФ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по делу об административном правонарушении, предусмотренном ч. 3 ст. 18.15 КоАП РФ</w:t>
      </w:r>
    </w:p>
    <w:p>
      <w:pPr>
        <w:spacing w:after="120" w:line="276"/>
        <w:ind w:firstLine="709"/>
        <w:jc w:val="both"/>
      </w:pPr>
      <w:r>
        <w:t xml:space="preserve">Постановлением [должность, ФИО должностного лица] [наименование органа МВД] от [дата] № [номер] ООО «[наименование]» (далее – Общество) признано виновным в совершении административного правонарушения, предусмотренного ч. 3 ст. 18.15 КоАП РФ, и ему назначен административный штраф в размере 400 000 руб.</w:t>
      </w:r>
    </w:p>
    <w:p>
      <w:pPr>
        <w:spacing w:after="120" w:line="276"/>
        <w:ind w:firstLine="709"/>
        <w:jc w:val="both"/>
      </w:pPr>
      <w:r>
        <w:t xml:space="preserve">Копия постановления получена Обществом [дата] ([способ получения: нарочно / почтовым отправлением № [номер]]). Десятидневный срок обжалования, установленный ч. 1 ст. 30.3 КоАП РФ, не пропущен.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[Дата] Общество заключило трудовой договор № [номер] с гражданином [государство] [ФИО иностранного гражданина], имеющим патент серии [серия] № [номер], выданный [дата] [наименование органа]. В силу п. 8 ст. 13 Федерального закона от 25.07.2002 № 115-ФЗ «О правовом положении иностранных граждан в Российской Федерации» уведомление о заключении договора подлежало подаче в срок, не превышающий трёх рабочих дней, то есть не позднее [дата].</w:t>
      </w:r>
    </w:p>
    <w:p>
      <w:pPr>
        <w:spacing w:after="120" w:line="276"/>
        <w:ind w:firstLine="709"/>
        <w:jc w:val="both"/>
      </w:pPr>
      <w:r>
        <w:t xml:space="preserve">Уведомление по установленной форме подано Обществом самостоятельно [дата] [способ: через единый портал государственных и муниципальных услуг / лично / заказным письмом с уведомлением о вручении, почтовый идентификатор [номер]], то есть с опозданием на два рабочих дня. Задержка вызвана [причина, например: временной нетрудоспособностью единственного специалиста по кадрам с [дата] по [дата], подтверждённой листком нетрудоспособности].</w:t>
      </w:r>
    </w:p>
    <w:p>
      <w:pPr>
        <w:spacing w:after="120" w:line="276"/>
        <w:ind w:firstLine="709"/>
        <w:jc w:val="both"/>
      </w:pPr>
      <w:r>
        <w:t xml:space="preserve">Уведомление содержит все сведения, предусмотренные формой, и принято [наименование органа МВД] без замечаний. Иностранный гражданин осуществлял трудовую деятельность на законном основании, патент действителен, налог на доходы физических лиц в виде фиксированных авансовых платежей уплачен. Просрочка выявлена должностным лицом при обработке поданного самим Обществом уведомления, до проведения каких-либо проверочных мероприятий в отношении Общества.</w:t>
      </w:r>
    </w:p>
    <w:p>
      <w:pPr>
        <w:spacing w:after="120" w:line="276"/>
        <w:ind w:firstLine="709"/>
        <w:jc w:val="both"/>
      </w:pPr>
      <w:r>
        <w:t xml:space="preserve">Событие правонарушения Общество не оспаривает, вину признаёт. Вместе с тем назначенное наказание не соответствует характеру правонарушения и требованиям ст. 2.9, 4.1, 4.1.1 КоАП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Правонарушение является малозначительным</w:t>
      </w:r>
    </w:p>
    <w:p>
      <w:pPr>
        <w:spacing w:after="120" w:line="276"/>
        <w:ind w:firstLine="709"/>
        <w:jc w:val="both"/>
      </w:pPr>
      <w:r>
        <w:t xml:space="preserve">Согласно ст. 2.9 КоАП РФ при малозначительности совершённого административного правонарушения судья, орган, должностное лицо могут освободить лицо от ответственности и ограничиться устным замечанием. Малозначительным является деяние, которое с учётом характера правонарушения, роли правонарушителя, размера вреда и тяжести наступивших последствий не представляет существенного нарушения охраняемых общественных отношений (п. 21 постановления Пленума Верховного Суда РФ от 24.03.2005 № 5).</w:t>
      </w:r>
    </w:p>
    <w:p>
      <w:pPr>
        <w:spacing w:after="120" w:line="276"/>
        <w:ind w:firstLine="709"/>
        <w:jc w:val="both"/>
      </w:pPr>
      <w:r>
        <w:t xml:space="preserve">Обязанность уведомить орган миграционного контроля Общество исполнило самостоятельно, в полном объёме и до вмешательства контролирующего органа. Просрочка составила два рабочих дня и не повлекла каких-либо последствий: иностранный гражданин работал на основании действующего патента, сведения о нём и о работодателе поступили в орган МВД в полном объёме. Задачи миграционного контроля, ради которых установлена обязанность уведомления, не были поставлены под угрозу. Штраф в размере 400 000 руб. при таких обстоятельствах носит карательный, а не превентивный характер.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Штраф подлежит замене на предупреждение</w:t>
      </w:r>
    </w:p>
    <w:p>
      <w:pPr>
        <w:spacing w:after="120" w:line="276"/>
        <w:ind w:firstLine="709"/>
        <w:jc w:val="both"/>
      </w:pPr>
      <w:r>
        <w:t xml:space="preserve">В силу ч. 1 ст. 4.1.1 и ч. 3 ст. 3.4 КоАП РФ за впервые совершённое правонарушение, выявленное в ходе осуществления государственного контроля (надзора), административный штраф подлежит замене на предупреждение при наличии обстоятельств, предусмотренных ч. 2 ст. 3.4 КоАП РФ. Статья 18.15 КоАП РФ не включена в перечень исключений ч. 2 ст. 4.1.1 КоАП РФ.</w:t>
      </w:r>
    </w:p>
    <w:p>
      <w:pPr>
        <w:spacing w:after="120" w:line="276"/>
        <w:ind w:firstLine="709"/>
        <w:jc w:val="both"/>
      </w:pPr>
      <w:r>
        <w:t xml:space="preserve">Все условия замены соблюдены:</w:t>
      </w:r>
    </w:p>
    <w:p>
      <w:pPr>
        <w:spacing w:after="120" w:line="276"/>
        <w:ind w:left="360" w:hanging="360"/>
        <w:jc w:val="both"/>
      </w:pPr>
      <w:r>
        <w:t xml:space="preserve">1. Правонарушение совершено впервые: на дату его совершения Общество не являлось лицом, подвергнутым административному наказанию (ст. 4.6 КоАП РФ), что подтверждается [сведениями органа / отсутствием постановлений в материалах дела].</w:t>
      </w:r>
    </w:p>
    <w:p>
      <w:pPr>
        <w:spacing w:after="120" w:line="276"/>
        <w:ind w:left="360" w:hanging="360"/>
        <w:jc w:val="both"/>
      </w:pPr>
      <w:r>
        <w:t xml:space="preserve">2. Правонарушение выявлено в ходе осуществления федерального государственного контроля (надзора) в сфере миграции при обработке уведомления, поступившего в [наименование органа МВД].</w:t>
      </w:r>
    </w:p>
    <w:p>
      <w:pPr>
        <w:spacing w:after="120" w:line="276"/>
        <w:ind w:left="360" w:hanging="360"/>
        <w:jc w:val="both"/>
      </w:pPr>
      <w:r>
        <w:t xml:space="preserve">3. Вред жизни и здоровью людей, окружающей среде, объектам культурного наследия, безопасности государства не причинён и угроза его причинения не возникла: уведомление подано, иностранный гражданин находился в Российской Федерации и работал законно, его личность и место работы известны органу МВД.</w:t>
      </w:r>
    </w:p>
    <w:p>
      <w:pPr>
        <w:spacing w:after="120" w:line="276"/>
        <w:ind w:left="360" w:hanging="360"/>
        <w:jc w:val="both"/>
      </w:pPr>
      <w:r>
        <w:t xml:space="preserve">4. Имущественный ущерб отсутствует.</w:t>
      </w:r>
    </w:p>
    <w:p>
      <w:pPr>
        <w:spacing w:after="120" w:line="276"/>
        <w:ind w:firstLine="709"/>
        <w:jc w:val="both"/>
      </w:pPr>
      <w:r>
        <w:t xml:space="preserve">С 25.07.2022 применение ст. 4.1.1 КоАП РФ не зависит от принадлежности лица к субъектам малого и среднего предпринимательства (Федеральный закон от 14.07.2022 № 290-ФЗ).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Размер штрафа подлежит снижению</w:t>
      </w:r>
    </w:p>
    <w:p>
      <w:pPr>
        <w:spacing w:after="120" w:line="276"/>
        <w:ind w:firstLine="709"/>
        <w:jc w:val="both"/>
      </w:pPr>
      <w:r>
        <w:t xml:space="preserve">Если оснований для освобождения от ответственности и замены штрафа предупреждением суд не усмотрит, Общество просит назначить штраф ниже низшего предела санкции. Согласно ч. 3.2 и 3.3 ст. 4.1 КоАП РФ при наличии исключительных обстоятельств, связанных с характером правонарушения и его последствиями, имущественным и финансовым положением юридического лица, штраф может быть назначен в размере менее минимального, если минимальный размер штрафа для юридических лиц составляет не менее 100 000 руб., но не менее половины этого минимума.</w:t>
      </w:r>
    </w:p>
    <w:p>
      <w:pPr>
        <w:spacing w:after="120" w:line="276"/>
        <w:ind w:firstLine="709"/>
        <w:jc w:val="both"/>
      </w:pPr>
      <w:r>
        <w:t xml:space="preserve">Исключительными обстоятельствами являются:</w:t>
      </w:r>
    </w:p>
    <w:p>
      <w:pPr>
        <w:spacing w:after="120" w:line="276"/>
        <w:ind w:left="360" w:hanging="360"/>
        <w:jc w:val="both"/>
      </w:pPr>
      <w:r>
        <w:t xml:space="preserve">1. Характер правонарушения: просрочка на два рабочих дня при самостоятельной подаче полного и достоверного уведомления.</w:t>
      </w:r>
    </w:p>
    <w:p>
      <w:pPr>
        <w:spacing w:after="120" w:line="276"/>
        <w:ind w:left="360" w:hanging="360"/>
        <w:jc w:val="both"/>
      </w:pPr>
      <w:r>
        <w:t xml:space="preserve">2. Отсутствие последствий: иностранный гражданин работал законно, контроль за его трудовой деятельностью не утрачен.</w:t>
      </w:r>
    </w:p>
    <w:p>
      <w:pPr>
        <w:spacing w:after="120" w:line="276"/>
        <w:ind w:left="360" w:hanging="360"/>
        <w:jc w:val="both"/>
      </w:pPr>
      <w:r>
        <w:t xml:space="preserve">3. Финансовое положение Общества: по данным бухгалтерской отчётности за [год] выручка составила [сумма] руб., [убыток / чистая прибыль] [сумма] руб., имеются кредитные обязательства на сумму [сумма] руб.; штраф в размере 400 000 руб. составляет [процент] % годовой выручки и [последствия, например: превышает месячный фонд оплаты труда].</w:t>
      </w:r>
    </w:p>
    <w:p>
      <w:pPr>
        <w:spacing w:after="120" w:line="276"/>
        <w:ind w:left="360" w:hanging="360"/>
        <w:jc w:val="both"/>
      </w:pPr>
      <w:r>
        <w:t xml:space="preserve">4. Смягчающие обстоятельства: признание вины, раскаяние, добровольное исполнение обязанности до выявления правонарушения (ч. 1, 2 ст. 4.2 КоАП РФ); отягчающих обстоятельств нет.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2.9, 3.4, 4.1, 4.1.1, 30.1–30.3, 30.7 КоАП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постановление [наименование органа МВД] от [дата] № [номер] о назначении ООО «[наименование]» административного наказания по ч. 3 ст. 18.15 КоАП РФ, производство по делу прекратить на основании ст. 2.9 КоАП РФ, ограничившись устным замечанием.</w:t>
      </w:r>
    </w:p>
    <w:p>
      <w:pPr>
        <w:spacing w:after="120" w:line="276"/>
        <w:ind w:left="360" w:hanging="360"/>
        <w:jc w:val="both"/>
      </w:pPr>
      <w:r>
        <w:t xml:space="preserve">2. В случае если суд не найдёт оснований для применения ст. 2.9 КоАП РФ, изменить постановление, заменив административный штраф предупреждением на основании ч. 1 ст. 4.1.1 КоАП РФ.</w:t>
      </w:r>
    </w:p>
    <w:p>
      <w:pPr>
        <w:spacing w:after="120" w:line="276"/>
        <w:ind w:left="360" w:hanging="360"/>
        <w:jc w:val="both"/>
      </w:pPr>
      <w:r>
        <w:t xml:space="preserve">3. В случае если суд не найдёт оснований для замены штрафа предупреждением, изменить постановление, снизив размер административного штрафа до 200 000 руб. на основании ч. 3.2, 3.3 ст. 4.1 КоАП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дату получения копии постановления.</w:t>
      </w:r>
    </w:p>
    <w:p>
      <w:pPr>
        <w:spacing w:after="120" w:line="276"/>
        <w:ind w:left="360" w:hanging="360"/>
        <w:jc w:val="both"/>
      </w:pPr>
      <w:r>
        <w:t xml:space="preserve">3. Копия трудового договора с [ФИО иностранного гражданина] от [дата].</w:t>
      </w:r>
    </w:p>
    <w:p>
      <w:pPr>
        <w:spacing w:after="120" w:line="276"/>
        <w:ind w:left="360" w:hanging="360"/>
        <w:jc w:val="both"/>
      </w:pPr>
      <w:r>
        <w:t xml:space="preserve">4. Копия патента иностранного гражданина и документы об уплате фиксированных авансовых платежей.</w:t>
      </w:r>
    </w:p>
    <w:p>
      <w:pPr>
        <w:spacing w:after="120" w:line="276"/>
        <w:ind w:left="360" w:hanging="360"/>
        <w:jc w:val="both"/>
      </w:pPr>
      <w:r>
        <w:t xml:space="preserve">5. Копия уведомления о заключении трудового договора с отметкой о принятии (квитанцией о подаче через Госуслуги, почтовой квитанцией и описью вложения).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причину задержки: [перечень].</w:t>
      </w:r>
    </w:p>
    <w:p>
      <w:pPr>
        <w:spacing w:after="120" w:line="276"/>
        <w:ind w:left="360" w:hanging="360"/>
        <w:jc w:val="both"/>
      </w:pPr>
      <w:r>
        <w:t xml:space="preserve">7. Бухгалтерская (финансовая) отчётность за [год], справки о кредитных обязательствах.</w:t>
      </w:r>
    </w:p>
    <w:p>
      <w:pPr>
        <w:spacing w:after="120" w:line="276"/>
        <w:ind w:left="360" w:hanging="360"/>
        <w:jc w:val="both"/>
      </w:pPr>
      <w:r>
        <w:t xml:space="preserve">8. Копия доверенности защитника.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 руководителя или защитник] ООО «[наименование]»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2026-10-25T14:29:29.197Z</dcterms:created>
  <dcterms:modified xsi:type="dcterms:W3CDTF">2026-10-25T14:29:29.197Z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