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администрации (комитета по управлению муниципальным имуществом)], адрес: [адрес], ИНН [ИНН]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 (прежний арендатор):</w:t>
      </w:r>
      <w:r>
        <w:t xml:space="preserve"> [ФИО],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 (новый арендатор):</w:t>
      </w:r>
      <w:r>
        <w:t xml:space="preserve"> [ФИО], [дата рождения], адрес: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Росреестра по [субъект РФ]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исковое заявление о признании недействительной передачи прав и обязанностей по договору аренды земельного участка и о расторжении договора аренды</w:t>
      </w:r>
    </w:p>
    <w:p>
      <w:pPr>
        <w:spacing w:after="120" w:line="276"/>
        <w:ind w:firstLine="709"/>
        <w:jc w:val="both"/>
      </w:pPr>
      <w:r>
        <w:t xml:space="preserve">[Наименование истца] обратился в суд с иском к [ФИО ответчика 1] и ко мне о признании недействительным соглашения от [дата] о передаче прав и обязанностей по договору аренды земельного участка, исключении записи из ЕГРН и расторжении договора аренды от [дата] № [номер]. Истец ссылается на нарушение п. [номер пункта] договора, согласно которому арендатор вправе передавать права и обязанности по договору только с письменного согласия арендодателя, а также на злоупотребление правом и обход процедуры торгов.</w:t>
      </w:r>
    </w:p>
    <w:p>
      <w:pPr>
        <w:spacing w:after="120" w:line="276"/>
        <w:ind w:firstLine="709"/>
        <w:jc w:val="both"/>
      </w:pPr>
      <w:r>
        <w:t xml:space="preserve">С иском не согласен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Постановлением [наименование органа] от [дата] № [номер] земельный участок с кадастровым номером [номер], площадью [площадь] кв. м, категория земель: земли населённых пунктов, вид разрешённого использования: для индивидуального жилищного строительства, предоставлен [ФИО ответчика 1] в аренду без проведения торгов на основании подп. 14 п. 2 ст. 39.6 Земельного кодекса РФ как ветерану труда, имеющему право на первоочередное приобретение земельного участка в соответствии с [наименование, дата и номер закона субъекта РФ].</w:t>
      </w:r>
    </w:p>
    <w:p>
      <w:pPr>
        <w:spacing w:after="120" w:line="276"/>
        <w:ind w:left="360" w:hanging="360"/>
        <w:jc w:val="both"/>
      </w:pPr>
      <w:r>
        <w:t xml:space="preserve">2. [Дата] между истцом и [ФИО ответчика 1] заключён договор аренды № [номер] сроком на 20 лет (подп. 3 п. 8 ст. 39.8 ЗК РФ). Договор зарегистрирован в ЕГРН [дата], номер регистрации [номер].</w:t>
      </w:r>
    </w:p>
    <w:p>
      <w:pPr>
        <w:spacing w:after="120" w:line="276"/>
        <w:ind w:left="360" w:hanging="360"/>
        <w:jc w:val="both"/>
      </w:pPr>
      <w:r>
        <w:t xml:space="preserve">3. [Дата] между [ФИО ответчика 1] и мной заключено соглашение о передаче прав и обязанностей по договору аренды. Переход зарегистрирован в ЕГРН [дата], номер регистрации [номер].</w:t>
      </w:r>
    </w:p>
    <w:p>
      <w:pPr>
        <w:spacing w:after="120" w:line="276"/>
        <w:ind w:left="360" w:hanging="360"/>
        <w:jc w:val="both"/>
      </w:pPr>
      <w:r>
        <w:t xml:space="preserve">4. [Дата] арендодатель уведомлён о передаче прав и обязанностей, что подтверждается [отметкой о получении / почтовой квитанцией и отчётом об отслеживании].</w:t>
      </w:r>
    </w:p>
    <w:p>
      <w:pPr>
        <w:spacing w:after="120" w:line="276"/>
        <w:ind w:left="360" w:hanging="360"/>
        <w:jc w:val="both"/>
      </w:pPr>
      <w:r>
        <w:t xml:space="preserve">5. После передачи прав я вношу арендную плату, задолженности нет. [Дата] получено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параметрам, на участке [ведётся строительство жилого дома / выполнены работы: перечислить].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Согласие арендодателя на передачу прав не требовалось</w:t>
      </w:r>
    </w:p>
    <w:p>
      <w:pPr>
        <w:spacing w:after="120" w:line="276"/>
        <w:ind w:firstLine="709"/>
        <w:jc w:val="both"/>
      </w:pPr>
      <w:r>
        <w:t xml:space="preserve">Согласно п. 9 ст. 22 ЗК РФ при аренде земельного участка, находящегося в государственной или муниципальной собственности, на срок более чем пять лет арендатор имеет право, если иное не установлено федеральными законами, в пределах срока договора передавать свои права и обязанности третьему лицу без согласия арендодателя при условии его уведомления. Ограничение установленных договором прав арендатора не допускается.</w:t>
      </w:r>
    </w:p>
    <w:p>
      <w:pPr>
        <w:spacing w:after="120" w:line="276"/>
        <w:ind w:firstLine="709"/>
        <w:jc w:val="both"/>
      </w:pPr>
      <w:r>
        <w:t xml:space="preserve">Арендодатель и арендатор не вправе предусматривать в договоре условие, по которому арендатор может передать свои права и обязанности только после получения согласия арендодателя (п. 18 Постановления Пленума ВАС РФ от 24.03.2005 № 11, п. 22 Обзора судебной практики Верховного Суда РФ № 4 (2021), утв. Президиумом ВС РФ 16.02.2022). Договор должен соответствовать обязательным для сторон правилам, установленным законом (п. 1 ст. 422 ГК РФ), поэтому п. [номер пункта] договора применению не подлежит.</w:t>
      </w:r>
    </w:p>
    <w:p>
      <w:pPr>
        <w:spacing w:after="120" w:line="276"/>
        <w:ind w:firstLine="709"/>
        <w:jc w:val="both"/>
      </w:pPr>
      <w:r>
        <w:t xml:space="preserve">Постановлением Конституционного Суда РФ от 04.06.2026 № 37-П п. 9 ст. 22 ЗК РФ признан не противоречащим Конституции РФ в той мере, в какой он распространяет общий порядок передачи прав без согласия арендодателя на договоры, заключённые без торгов с гражданами, имеющими право на первоочередное или внеочередное приобретение земельных участков по федеральному закону и (или) закону субъекта РФ. Конституционный Суд РФ указал, что права арендатора не связаны неразрывно с его личностью, а ограничения передачи таких прав, в том числе по кругу приобретателей, могут устанавливаться только федеральным законом. Таких ограничений федеральное законодательство не содержит, закон [наименование закона субъекта РФ] их также не устанавливает.</w:t>
      </w:r>
    </w:p>
    <w:p>
      <w:pPr>
        <w:spacing w:after="120" w:line="276"/>
        <w:ind w:firstLine="709"/>
        <w:jc w:val="both"/>
      </w:pPr>
      <w:r>
        <w:t xml:space="preserve">Договор аренды не относится к договорам, заключение которых возможно только на торгах, поэтому запрет п. 7 ст. 448 ГК РФ к нему неприменим (Определение Судебной коллегии по гражданским делам Верховного Суда РФ от 16.06.2026 № 48-КГ26-10-К7). Не применяется и ст. 173.1 ГК РФ, поскольку согласие арендодателя законом не требуется.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Злоупотребления правом и обхода торгов нет</w:t>
      </w:r>
    </w:p>
    <w:p>
      <w:pPr>
        <w:spacing w:after="120" w:line="276"/>
        <w:ind w:firstLine="709"/>
        <w:jc w:val="both"/>
      </w:pPr>
      <w:r>
        <w:t xml:space="preserve">Добросовестность участников гражданских правоотношений предполагается (п. 5 ст. 10 ГК РФ). Участок предоставлен [ФИО ответчика 1] в установленном порядке: [он состоял на учёте с [дата] под № [номер], очерёдность соблюдена]; решение о предоставлении истцом не отменено и не оспорено. Льгота реализована однократно (абз. 2 п. 6 ст. 39.14 ЗК РФ), и передача прав не причиняет истцу ущерба и не возлагает на него дополнительных расходов (п. 5.1 Постановления КС РФ № 37-П).</w:t>
      </w:r>
    </w:p>
    <w:p>
      <w:pPr>
        <w:spacing w:after="120" w:line="276"/>
        <w:ind w:firstLine="709"/>
        <w:jc w:val="both"/>
      </w:pPr>
      <w:r>
        <w:t xml:space="preserve">Я приобрёл права, полагаясь на постановление органа местного самоуправления, на запись в ЕГРН и на уведомление о допустимости размещения объекта ИЖС, и использую участок по назначению. Добросовестность приобретателя права аренды оценивается на момент приобретения прав (Определение Судебной коллегии по гражданским делам Верховного Суда РФ от 03.09.2024 № 18-КГ24-144-К4).</w:t>
      </w:r>
    </w:p>
    <w:p>
      <w:pPr>
        <w:spacing w:after="120" w:line="276"/>
        <w:ind w:firstLine="709"/>
        <w:jc w:val="both"/>
      </w:pPr>
      <w:r>
        <w:t xml:space="preserve">Получив уведомление о передаче прав, истец [принимал от меня арендную плату с [дата] / выдал мне [документ]], чем подтвердил действительность сделки. Заявление о недействительности сделки не имеет правового значения, если поведение ссылающегося на неё лица давало основание полагаться на действительность сделки (п. 5 ст. 166 ГК РФ, п. 70 Постановления Пленума ВС РФ от 23.06.2015 № 25).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Оснований для расторжения договора нет</w:t>
      </w:r>
    </w:p>
    <w:p>
      <w:pPr>
        <w:spacing w:after="120" w:line="276"/>
        <w:ind w:firstLine="709"/>
        <w:jc w:val="both"/>
      </w:pPr>
      <w:r>
        <w:t xml:space="preserve">Досрочное расторжение договора аренды, заключённого на срок более пяти лет, по требованию арендодателя возможно только по решению суда при существенном нарушении договора арендатором (п. 9 ст. 22 ЗК РФ). Передача прав в порядке, разрешённом законом, не является нарушением договора, а условие, противоречащее закону, не порождает обязанности арендатора. Иных нарушений (ст. 619 ГК РФ, п. 2 ст. 45, ст. 46 ЗК РФ) истец не называет: арендная плата вносится, участок используется по назначению.</w:t>
      </w:r>
    </w:p>
    <w:p>
      <w:pPr>
        <w:spacing w:after="120" w:line="276"/>
        <w:ind w:firstLine="709"/>
        <w:jc w:val="both"/>
      </w:pPr>
      <w:r>
        <w:t xml:space="preserve">Кроме того, истец не направил мне письменного предупреждения о необходимости исполнения обязательства в разумный срок (ст. 619 ГК РФ) и предложения расторгнуть договор (п. 2 ст. 452 ГК РФ). [Если ранее был спор: Решением [наименование суда] от [дата] по делу № [номер], вступившим в законную силу [дата], в иске о признании передачи прав недействительной отказано; установленные им обстоятельства обязательны для суда (ч. 2 ст. 61 ГПК РФ).]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2 ч. 2 ст. 149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[наименование истца] к [ФИО ответчика 1] и [ФИО ответчика 2] отказать полностью.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предоставлении земельного участка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договора аренды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соглашения о передаче прав и обязанностей от [дата].</w:t>
      </w:r>
    </w:p>
    <w:p>
      <w:pPr>
        <w:spacing w:after="120" w:line="276"/>
        <w:ind w:left="360" w:hanging="360"/>
        <w:jc w:val="both"/>
      </w:pPr>
      <w:r>
        <w:t xml:space="preserve">4. Выписка из ЕГРН на земельный участок от [дата].</w:t>
      </w:r>
    </w:p>
    <w:p>
      <w:pPr>
        <w:spacing w:after="120" w:line="276"/>
        <w:ind w:left="360" w:hanging="360"/>
        <w:jc w:val="both"/>
      </w:pPr>
      <w:r>
        <w:t xml:space="preserve">5. Копия уведомления арендодателя с отметкой о получении (почтовые документы).</w:t>
      </w:r>
    </w:p>
    <w:p>
      <w:pPr>
        <w:spacing w:after="120" w:line="276"/>
        <w:ind w:left="360" w:hanging="360"/>
        <w:jc w:val="both"/>
      </w:pPr>
      <w:r>
        <w:t xml:space="preserve">6. Документы об оплате арендной платы за [период].</w:t>
      </w:r>
    </w:p>
    <w:p>
      <w:pPr>
        <w:spacing w:after="120" w:line="276"/>
        <w:ind w:left="360" w:hanging="360"/>
        <w:jc w:val="both"/>
      </w:pPr>
      <w:r>
        <w:t xml:space="preserve">7. Копия уведомления о соответствии параметров объекта ИЖС от [дата], фотографии участка.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направление возражений истцу и другим лицам, участвующим в деле.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ответчика 2]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2026-10-25T18:31:11.213Z</dcterms:created>
  <dcterms:modified xsi:type="dcterms:W3CDTF">2026-10-25T18:31:11.213Z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