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орган:</w:t>
      </w:r>
      <w:r>
        <w:t xml:space="preserve"> Управление Федеральной антимонопольной службы по [наименование субъекта РФ]</w:t>
      </w:r>
    </w:p>
    <w:p>
      <w:pPr>
        <w:spacing w:after="0"/>
        <w:jc w:val="right"/>
      </w:pPr>
      <w:r>
        <w:t xml:space="preserve">адрес: [адрес УФАС]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Оспариваемое постановление: от [06.10.2026] № [номер] о назначении административного наказания по ч. 2 ст. 14.33 КоАП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Госпошлиной не облагается (ч. 4 ст. 208 АПК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и отмене постановления антимонопольного органа о назначении административного наказания в связи с истечением срока давности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Управления Федеральной антимонопольной службы по [наименование субъекта РФ] (далее – УФАС) от [06.10.2026] № [номер] ООО «[наименование]» (далее – Общество) привлечено к административной ответственности по ч. 2 ст. 14.33 КоАП РФ в виде штрафа в размере [1 800 000] руб. Копия постановления получена Обществом [дата], поэтому срок, установленный ч. 2 ст. 208 АПК РФ, соблюдён.</w:t>
      </w:r>
    </w:p>
    <w:p>
      <w:pPr>
        <w:spacing w:after="120" w:line="276"/>
        <w:ind w:firstLine="709"/>
        <w:jc w:val="both"/>
      </w:pPr>
      <w:r>
        <w:t xml:space="preserve">Постановление вынесено по истечении срока давности привлечения к административной ответственности и после прекращения производства по тому же факту, поэтому подлежит отмене.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Решением комиссии УФАС по делу № [номер] (резолютивная часть оглашена [дата], решение изготовлено в полном объёме [14.03.2025]) Общество признано нарушившим п. 1 ст. 14.6 Федерального закона от 26.07.2006 № 135-ФЗ «О защите конкуренции» (далее – Закон о защите конкуренции): использование в фирменном наименовании обозначения «[обозначение]», сходного до степени смешения с товарным знаком № [номер], принадлежащим ООО «[наименование конкурента]» (далее – первоначальное решение).</w:t>
      </w:r>
    </w:p>
    <w:p>
      <w:pPr>
        <w:spacing w:after="120" w:line="276"/>
        <w:ind w:left="360" w:hanging="360"/>
        <w:jc w:val="both"/>
      </w:pPr>
      <w:r>
        <w:t xml:space="preserve">2. На основании первоначального решения [дата] составлен протокол № [номер] и возбуждено дело об административном правонарушении № [номер] по ч. 2 ст. 14.33 КоАП РФ.</w:t>
      </w:r>
    </w:p>
    <w:p>
      <w:pPr>
        <w:spacing w:after="120" w:line="276"/>
        <w:ind w:left="360" w:hanging="360"/>
        <w:jc w:val="both"/>
      </w:pPr>
      <w:r>
        <w:t xml:space="preserve">3. Определением комиссии от [дата] удовлетворено заявление [Общества / ООО «наименование»] о пересмотре первоначального решения по новым и (или) вновь открывшимся обстоятельствам (ст. 51.2 Закона о защите конкуренции).</w:t>
      </w:r>
    </w:p>
    <w:p>
      <w:pPr>
        <w:spacing w:after="120" w:line="276"/>
        <w:ind w:left="360" w:hanging="360"/>
        <w:jc w:val="both"/>
      </w:pPr>
      <w:r>
        <w:t xml:space="preserve">4. Постановлением от [дата] производство по делу об административном правонарушении № [номер] прекращено в связи с пересмотром первоначального решения. Это постановление не отменено.</w:t>
      </w:r>
    </w:p>
    <w:p>
      <w:pPr>
        <w:spacing w:after="120" w:line="276"/>
        <w:ind w:left="360" w:hanging="360"/>
        <w:jc w:val="both"/>
      </w:pPr>
      <w:r>
        <w:t xml:space="preserve">5. По итогам пересмотра решением комиссии от [17.06.2026] (изготовлено в полном объёме [дата]) вновь установлено нарушение Обществом п. 1 ст. 14.6 Закона о защите конкуренции, выразившееся в тех же действиях, в отношении того же товарного знака и за тот же период.</w:t>
      </w:r>
    </w:p>
    <w:p>
      <w:pPr>
        <w:spacing w:after="120" w:line="276"/>
        <w:ind w:left="360" w:hanging="360"/>
        <w:jc w:val="both"/>
      </w:pPr>
      <w:r>
        <w:t xml:space="preserve">6. [15.07.2026] УФАС составило протокол № [номер] и возбудило новое дело № [номер] по ч. 2 ст. 14.33 КоАП РФ, по итогам которого вынесено оспариваемое постановление.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Срок давности истёк до вынесения постановления.</w:t>
      </w:r>
    </w:p>
    <w:p>
      <w:pPr>
        <w:spacing w:after="120" w:line="276"/>
        <w:ind w:firstLine="709"/>
        <w:jc w:val="both"/>
      </w:pPr>
      <w:r>
        <w:t xml:space="preserve">Срок давности за нарушение антимонопольного законодательства составляет один год (ч. 1 ст. 4.5 КоАП РФ) и по ст. 14.33 КоАП РФ исчисляется со дня вступления в силу решения комиссии, которым установлен факт нарушения (ч. 6 ст. 4.5 КоАП РФ). Решение комиссии вступает в силу в день изготовления в полном объёме (ч. 2 ст. 49, ч. 1 ст. 52 Закона о защите конкуренции; п. 10.1 постановления Пленума ВАС РФ от 30.06.2008 № 30).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29.04.2026 № 29-П ч. 6 ст. 4.5 и п. 7 ч. 1 ст. 24.5 КоАП РФ, ч. 1 и 11 ст. 51.2 Закона о защите конкуренции признаны не соответствующими Конституции РФ в той мере, в какой они допускают противоречивое применение правил исчисления давности при пересмотре решения комиссии. Согласно п. 3 резолютивной части постановления впредь до изменения законодательства срок давности при пересмотре исчисляется со дня вступления в силу первоначального решения комиссии, если результатом пересмотра является подтверждение того же самого нарушения действиями одного и того же лица.</w:t>
      </w:r>
    </w:p>
    <w:p>
      <w:pPr>
        <w:spacing w:after="120" w:line="276"/>
        <w:ind w:firstLine="709"/>
        <w:jc w:val="both"/>
      </w:pPr>
      <w:r>
        <w:t xml:space="preserve">Решение от [17.06.2026] подтвердило то же нарушение Общества (пункты 1 и 5 настоящего заявления). Следовательно, срок давности начал течь [14.03.2025] и истёк [14.03.2026], то есть до составления нового протокола и вынесения оспариваемого постановления. КоАП РФ не предусматривает приостановления срока давности на время пересмотра решения комиссии, что отмечено в Постановлении № 29-П.</w:t>
      </w:r>
    </w:p>
    <w:p>
      <w:pPr>
        <w:spacing w:after="120" w:line="276"/>
        <w:ind w:firstLine="709"/>
        <w:jc w:val="both"/>
      </w:pPr>
      <w:r>
        <w:t xml:space="preserve">Истечение срока давности исключает производство по делу (п. 6 ч. 1 ст. 24.5 КоАП РФ), а суд обязан проверить, не истекли ли сроки давности (ч. 6 ст. 210 АПК РФ).</w:t>
      </w:r>
    </w:p>
    <w:p>
      <w:pPr>
        <w:spacing w:after="120" w:line="276"/>
        <w:ind w:firstLine="709"/>
        <w:jc w:val="both"/>
      </w:pPr>
      <w:r>
        <w:t xml:space="preserve">Постановление № 29-П вступило в силу немедленно после провозглашения, действует непосредственно (п. 6 резолютивной части) и обязательно для применения с этого момента (ч. 5 ст. 79 Федерального конституционного закона «О Конституционном Суде Российской Федерации»). Оспариваемое постановление вынесено после 29.04.2026.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Производство по тому же факту было прекращено.</w:t>
      </w:r>
    </w:p>
    <w:p>
      <w:pPr>
        <w:spacing w:after="120" w:line="276"/>
        <w:ind w:firstLine="709"/>
        <w:jc w:val="both"/>
      </w:pPr>
      <w:r>
        <w:t xml:space="preserve">Производство по делу не может быть начато при наличии по одному и тому же факту постановления о прекращении производства по делу, предусмотренному той же частью статьи КоАП РФ (п. 7 ч. 1 ст. 24.5 КоАП РФ). Постановление УФАС от [дата] о прекращении дела № [номер] по ч. 2 ст. 14.33 КоАП РФ не отменено. Конституционный Суд РФ в Постановлении № 29-П указал, что повторное возбуждение в такой ситуации расходится с п. 7 ч. 1 ст. 24.5 КоАП РФ и со ст. 50 (ч. 1) и 54 (ч. 2) Конституции РФ.</w:t>
      </w:r>
    </w:p>
    <w:p>
      <w:pPr>
        <w:spacing w:after="120" w:line="276"/>
        <w:ind w:firstLine="709"/>
        <w:jc w:val="both"/>
      </w:pPr>
      <w:r>
        <w:t xml:space="preserve">Каждое из этих оснований самостоятельно влечёт признание постановления незаконным и его отмену (ч. 2 ст. 211 АПК РФ). Обязанность доказать законность привлечения к ответственности лежит на УФАС (ч. 4 ст. 210 АПК РФ).</w:t>
      </w:r>
    </w:p>
    <w:p>
      <w:pPr>
        <w:spacing w:after="120" w:line="276"/>
        <w:ind w:firstLine="709"/>
        <w:jc w:val="both"/>
      </w:pPr>
      <w:r>
        <w:t xml:space="preserve">Взыскание штрафа в размере [1 800 000] руб. до рассмотрения дела нарушит права Общества, поскольку постановление вынесено за пределами срока давности.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 ст. 30.1 КоАП РФ, ст. 207–211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отменить полностью постановление Управления Федеральной антимонопольной службы по [наименование субъекта РФ] от [06.10.2026] № [номер] о назначении ООО «[наименование]» административного наказания по ч. 2 ст. 14.33 КоАП РФ.</w:t>
      </w:r>
    </w:p>
    <w:p>
      <w:pPr>
        <w:spacing w:after="120" w:line="276"/>
        <w:ind w:left="360" w:hanging="360"/>
        <w:jc w:val="both"/>
      </w:pPr>
      <w:r>
        <w:t xml:space="preserve">2. Приостановить исполнение оспариваемого постановления до вступления решения суда в законную силу (ч. 3 ст. 208 АПК РФ).</w:t>
      </w:r>
    </w:p>
    <w:p>
      <w:pPr>
        <w:spacing w:after="120" w:line="276"/>
        <w:ind w:left="360" w:hanging="360"/>
        <w:jc w:val="both"/>
      </w:pPr>
      <w:r>
        <w:t xml:space="preserve">3. Истребовать у УФАС материалы дел об административных правонарушениях № [номер] и № [номер] (ч. 5 ст. 210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оспариваемого постановления от [06.10.2026] № [номер] с доказательством даты получения.</w:t>
      </w:r>
    </w:p>
    <w:p>
      <w:pPr>
        <w:spacing w:after="120" w:line="276"/>
        <w:ind w:left="360" w:hanging="360"/>
        <w:jc w:val="both"/>
      </w:pPr>
      <w:r>
        <w:t xml:space="preserve">2. Копия первоначального решения комиссии по делу № [номер] от [14.03.2025].</w:t>
      </w:r>
    </w:p>
    <w:p>
      <w:pPr>
        <w:spacing w:after="120" w:line="276"/>
        <w:ind w:left="360" w:hanging="360"/>
        <w:jc w:val="both"/>
      </w:pPr>
      <w:r>
        <w:t xml:space="preserve">3. Копия определения комиссии о пересмотре от [дата].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 прекращении производства по делу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Копия решения комиссии от [17.06.2026] по итогам пересмотра.</w:t>
      </w:r>
    </w:p>
    <w:p>
      <w:pPr>
        <w:spacing w:after="120" w:line="276"/>
        <w:ind w:left="360" w:hanging="360"/>
        <w:jc w:val="both"/>
      </w:pPr>
      <w:r>
        <w:t xml:space="preserve">6. Копии протоколов об административном правонарушении от [дата] и [15.07.2026].</w:t>
      </w:r>
    </w:p>
    <w:p>
      <w:pPr>
        <w:spacing w:after="120" w:line="276"/>
        <w:ind w:left="360" w:hanging="360"/>
        <w:jc w:val="both"/>
      </w:pPr>
      <w:r>
        <w:t xml:space="preserve">7. Доказательство направления копии заявления в УФАС (ч. 2 ст. 209 АПК РФ).</w:t>
      </w:r>
    </w:p>
    <w:p>
      <w:pPr>
        <w:spacing w:after="120" w:line="276"/>
        <w:ind w:left="360" w:hanging="360"/>
        <w:jc w:val="both"/>
      </w:pPr>
      <w:r>
        <w:t xml:space="preserve">8. Выписка из ЕГРЮЛ в отношении заявителя.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[Должность, ФИО]</w:t>
      </w:r>
    </w:p>
    <w:p>
      <w:pPr>
        <w:spacing w:after="120" w:line="276"/>
        <w:ind w:firstLine="709"/>
        <w:jc w:val="both"/>
      </w:pPr>
      <w:r>
        <w:t xml:space="preserve">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2026-10-25T18:35:12.551Z</dcterms:created>
  <dcterms:modified xsi:type="dcterms:W3CDTF">2026-10-25T18:35:12.551Z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