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Акционерное общество «[наименование теплоснабжающей организации]»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субъекта РФ] в лице Министерства финансов [наименование субъекта РФ]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4 600 000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процентов по статье 395 ГК РФ, начисленных на убытки от межтарифной разницы</w:t>
      </w:r>
    </w:p>
    <w:p>
      <w:pPr>
        <w:spacing w:after="120" w:line="276"/>
        <w:ind w:firstLine="709"/>
        <w:jc w:val="both"/>
      </w:pPr>
      <w:r>
        <w:t xml:space="preserve">Истец просит взыскать с [наименование субъекта РФ] за счёт казны [наименование субъекта РФ] 4 600 000 руб. процентов за пользование чужими денежными средствами, начисленных на 92 000 000 руб. убытков, за период с [дата вступления решения в силу] по [дата исполнения].</w:t>
      </w:r>
    </w:p>
    <w:p>
      <w:pPr>
        <w:spacing w:after="120" w:line="276"/>
        <w:ind w:firstLine="709"/>
        <w:jc w:val="both"/>
      </w:pPr>
      <w:r>
        <w:t xml:space="preserve">Убытки в виде межтарифной разницы за 2023 год взысканы с ответчика решением Арбитражного суда [наименование субъекта РФ] от [дата] по делу № [номер дела о взыскании убытков] (далее: решение о взыскании убытков). Истец полагает, что ответчик просрочил денежное обязательство со дня вступления этого решения в законную силу и до дня его исполнения.</w:t>
      </w:r>
    </w:p>
    <w:p>
      <w:pPr>
        <w:spacing w:after="120" w:line="276"/>
        <w:ind w:firstLine="709"/>
        <w:jc w:val="both"/>
      </w:pPr>
      <w:r>
        <w:t xml:space="preserve">Ответчик иск не признаёт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Обстоятельства, имеющие значение для дела</w:t>
      </w:r>
    </w:p>
    <w:p>
      <w:pPr>
        <w:spacing w:after="120" w:line="276"/>
        <w:ind w:left="360" w:hanging="360"/>
        <w:jc w:val="both"/>
      </w:pPr>
      <w:r>
        <w:t xml:space="preserve">1. Приказом [наименование органа регулирования тарифов] от [дата] № [номер] для истца на 2023 год установлены экономически обоснованный тариф на тепловую энергию и льготный тариф для населения в размере ниже экономически обоснованного.</w:t>
      </w:r>
    </w:p>
    <w:p>
      <w:pPr>
        <w:spacing w:after="120" w:line="276"/>
        <w:ind w:left="360" w:hanging="360"/>
        <w:jc w:val="both"/>
      </w:pPr>
      <w:r>
        <w:t xml:space="preserve">2. Решением о взыскании убытков с ответчика за счёт казны [наименование субъекта РФ] взыскано 92 000 000 руб. убытков, возникших вследствие применения льготного тарифа и несвоевременной компенсации межтарифной разницы. Требование удовлетворено на основании статей 16 и 1069 ГК РФ.</w:t>
      </w:r>
    </w:p>
    <w:p>
      <w:pPr>
        <w:spacing w:after="120" w:line="276"/>
        <w:ind w:left="360" w:hanging="360"/>
        <w:jc w:val="both"/>
      </w:pPr>
      <w:r>
        <w:t xml:space="preserve">3. Решение вступило в законную силу [дата]. Исполнительный лист серии ФС № [номер] выдан [дата] и вместе с копией решения и заявлением взыскателя поступил в Министерство финансов [наименование субъекта РФ] [дата] (вх. № [номер]).</w:t>
      </w:r>
    </w:p>
    <w:p>
      <w:pPr>
        <w:spacing w:after="120" w:line="276"/>
        <w:ind w:left="360" w:hanging="360"/>
        <w:jc w:val="both"/>
      </w:pPr>
      <w:r>
        <w:t xml:space="preserve">4. Решение исполнено платёжным поручением от [дата] № [номер] на [число] день со дня поступления исполнительного документа, то есть в пределах трёхмесячного срока, установленного пунктом 6 статьи 242.2 Бюджетного кодекса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Проценты по статье 395 ГК РФ на такие убытки не начисляются в силу Постановления Конституционного Суда РФ от 22.10.2026 № 61-П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22.10.2026 № 61-П (далее: Постановление № 61-П) статья 395 ГК РФ во взаимосвязи с пунктами 1 и 2 статьи 242.1, пунктами 3 и 6 статьи 242.2 БК РФ признана не соответствующей Конституции РФ в той мере, в какой она содержит неопределённость в вопросе о начислении процентов при несвоевременной компенсации потерь ресурсоснабжающей организации от тарифного регулирования, а также о периодах такого начисления.</w:t>
      </w:r>
    </w:p>
    <w:p>
      <w:pPr>
        <w:spacing w:after="120" w:line="276"/>
        <w:ind w:firstLine="709"/>
        <w:jc w:val="both"/>
      </w:pPr>
      <w:r>
        <w:t xml:space="preserve">Пунктом 3 резолютивной части Постановления № 61-П установлено: «Впредь до внесения в действующее правовое регулирование изменений, вытекающих из настоящего Постановления, при взыскании судом с публично-правового образования убытков в пользу ресурсоснабжающей организации, возникших вследствие реализации государственных полномочий по тарифному регулированию и обусловленных несвоевременным исполнением обязанности по компенсации межтарифной разницы, предусмотренные статьей 395 ГК Российской Федерации проценты не начисляются».</w:t>
      </w:r>
    </w:p>
    <w:p>
      <w:pPr>
        <w:spacing w:after="120" w:line="276"/>
        <w:ind w:firstLine="709"/>
        <w:jc w:val="both"/>
      </w:pPr>
      <w:r>
        <w:t xml:space="preserve">Заявленное требование полностью подпадает под это правило: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является публично-правовым образованием, истец является ресурсоснабжающей организацией;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убытки возникли вследствие реализации полномочий субъекта РФ по тарифному регулированию (установление льготного тарифа ниже экономически обоснованного);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проценты начислены именно на сумму компенсации межтарифной разницы, взысканную как убытки.</w:t>
      </w:r>
    </w:p>
    <w:p>
      <w:pPr>
        <w:spacing w:after="120" w:line="276"/>
        <w:ind w:firstLine="709"/>
        <w:jc w:val="both"/>
      </w:pPr>
      <w:r>
        <w:t xml:space="preserve">Постановление № 61-П вступило в силу со дня официального опубликования и действует непосредственно (пункт 4 резолютивной части; часть вторая статьи 79 Федерального конституционного закона «О Конституционном Суде Российской Федерации»). В силу части пятой статьи 79 названного закона арбитражные суды при рассмотрении дел после вступления постановления в силу, включая дела, производство по которым возбуждено ранее, не вправе применять статью 395 ГК РФ в истолковании, расходящемся с Постановлением № 61-П.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Предмет Постановления № 61-П охватывает заявленный период</w:t>
      </w:r>
    </w:p>
    <w:p>
      <w:pPr>
        <w:spacing w:after="120" w:line="276"/>
        <w:ind w:firstLine="709"/>
        <w:jc w:val="both"/>
      </w:pPr>
      <w:r>
        <w:t xml:space="preserve">Конституционный Суд РФ прямо включил в предмет проверки периоды со дня вступления в законную силу решения о взыскании убытков до поступления исполнительного документа в финансовый орган и со дня поступления до истечения срока по пункту 6 статьи 242.2 БК РФ (пункт 1 резолютивной части). Именно за эти периоды истец начислил проценты.</w:t>
      </w:r>
    </w:p>
    <w:p>
      <w:pPr>
        <w:spacing w:after="120" w:line="276"/>
        <w:ind w:firstLine="709"/>
        <w:jc w:val="both"/>
      </w:pPr>
      <w:r>
        <w:t xml:space="preserve">Поводом к запросу послужило дело, в котором проценты взыскивались отдельным иском после исполнения решения о взыскании межтарифной разницы (пункт 1.1 мотивировочной части Постановления № 61-П). Поэтому предъявление требования о процентах в самостоятельном процессе не выводит его из-под действия пункта 3 резолютивной части.</w:t>
      </w:r>
    </w:p>
    <w:p>
      <w:pPr>
        <w:spacing w:after="120" w:line="276"/>
        <w:ind w:firstLine="709"/>
        <w:jc w:val="both"/>
      </w:pPr>
      <w:r>
        <w:t xml:space="preserve">Нормативный правовой акт [наименование субъекта РФ], предусматривающий увеличение выплат ресурсоснабжающим организациям при просрочке компенсации межтарифной разницы (абзац второй пункта 3 резолютивной части Постановления № 61-П), не принят. Иного основания для взыскания процентов истец не приводит.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Ответчик не допускал неправомерного удержания денежных средств</w:t>
      </w:r>
    </w:p>
    <w:p>
      <w:pPr>
        <w:spacing w:after="120" w:line="276"/>
        <w:ind w:firstLine="709"/>
        <w:jc w:val="both"/>
      </w:pPr>
      <w:r>
        <w:t xml:space="preserve">Даже без учёта Постановления № 61-П проценты за заявленный период взысканию не подлежали бы.</w:t>
      </w:r>
    </w:p>
    <w:p>
      <w:pPr>
        <w:spacing w:after="120" w:line="276"/>
        <w:ind w:firstLine="709"/>
        <w:jc w:val="both"/>
      </w:pPr>
      <w:r>
        <w:t xml:space="preserve">Исполнение судебных актов по искам к субъекту РФ о возмещении вреда производится финансовым органом субъекта РФ по исполнительному документу, поступившему вместе с заявлением взыскателя, в течение трёх месяцев со дня поступления (пункт 2 статьи 242.1, пункты 3 и 6 статьи 242.2 БК РФ). До предъявления исполнительного листа ответчик не мог исполнить решение иным способом.</w:t>
      </w:r>
    </w:p>
    <w:p>
      <w:pPr>
        <w:spacing w:after="120" w:line="276"/>
        <w:ind w:firstLine="709"/>
        <w:jc w:val="both"/>
      </w:pPr>
      <w:r>
        <w:t xml:space="preserve">Согласно пункту 17 постановления Пленума Верховного Суда РФ от 28.05.2019 № 13 в течение срока, предусмотренного пунктом 6 статьи 242.2 БК РФ, а также за период с момента вступления судебного акта в законную силу до поступления исполнительного документа в финансовый орган проценты за пользование чужими денежными средствами не начисляются. Конституционный Суд РФ в пункте 5.1 Постановления № 61-П со ссылкой на постановления от 22.06.2023 № 34-П, от 25.01.2024 № 3-П и от 18.11.2025 № 39-П указал, что нахождение подлежащих взысканию сумм на казначейских счетах в течение установленного срока исполнения не является неправомерным удержанием денежных средств.</w:t>
      </w:r>
    </w:p>
    <w:p>
      <w:pPr>
        <w:spacing w:after="120" w:line="276"/>
        <w:ind w:firstLine="709"/>
        <w:jc w:val="both"/>
      </w:pPr>
      <w:r>
        <w:t xml:space="preserve">Истец предъявил исполнительный лист через [число] дней после вступления решения в законную силу. За время, когда взыскатель не совершил действий, без которых должник не мог исполнить обязательство, проценты по денежному обязательству не уплачиваются (пункты 1 и 3 статьи 406 ГК РФ). Ответчик исполнил решение на [число] день после поступления исполнительного документа, то есть без нарушения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Судебные расходы</w:t>
      </w:r>
    </w:p>
    <w:p>
      <w:pPr>
        <w:spacing w:after="120" w:line="276"/>
        <w:ind w:firstLine="709"/>
        <w:jc w:val="both"/>
      </w:pPr>
      <w:r>
        <w:t xml:space="preserve">Ответчик освобождён от уплаты государственной пошлины по делам, рассматриваемым арбитражными судами, на основании подпункта 1.1 пункта 1 статьи 333.37 Налогового кодекса РФ. При отказе в иске расходы истца по уплате государственной пошлины относятся на истца (часть 1 статьи 110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131 и 110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Акционерному обществу «[наименование теплоснабжающей организации]» в удовлетворении исковых требований к [наименование субъекта РФ] в лице Министерства финансов [наименование субъекта РФ] о взыскании 4 600 000 руб. процентов за пользование чужими денежными средствами в полном объёме.</w:t>
      </w:r>
    </w:p>
    <w:p>
      <w:pPr>
        <w:spacing w:after="120" w:line="276"/>
        <w:ind w:left="360" w:hanging="360"/>
        <w:jc w:val="both"/>
      </w:pPr>
      <w:r>
        <w:t xml:space="preserve">2. Расходы по уплате государственной пошлины отнести на истца.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Конституционного Суда РФ от 22.10.2026 № 61-П.</w:t>
      </w:r>
    </w:p>
    <w:p>
      <w:pPr>
        <w:spacing w:after="120" w:line="276"/>
        <w:ind w:left="360" w:hanging="360"/>
        <w:jc w:val="both"/>
      </w:pPr>
      <w:r>
        <w:t xml:space="preserve">2. Копия решения Арбитражного суда [наименование субъекта РФ] от [дата] по делу № [номер дела о взыскании убытков]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3. Копия исполнительного листа серии ФС № [номер] и заявления взыскателя с отметкой о дате поступления в Министерство финансов [наименование субъекта РФ].</w:t>
      </w:r>
    </w:p>
    <w:p>
      <w:pPr>
        <w:spacing w:after="120" w:line="276"/>
        <w:ind w:left="360" w:hanging="360"/>
        <w:jc w:val="both"/>
      </w:pPr>
      <w:r>
        <w:t xml:space="preserve">4. Копия платёжного поручения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приказа [наименование органа регулирования тарифов] от [дата] № [номер].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отзыва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субъекта РФ] в лице Министерства финансов [наименование субъекта РФ]</w:t>
      </w:r>
    </w:p>
    <w:p>
      <w:pPr>
        <w:spacing w:after="120" w:line="276"/>
        <w:ind w:firstLine="709"/>
        <w:jc w:val="both"/>
      </w:pPr>
      <w:r>
        <w:t xml:space="preserve">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2026-10-25T20:07:13.305Z</dcterms:created>
  <dcterms:modified xsi:type="dcterms:W3CDTF">2026-10-25T20:07:13.305Z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