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апелляционный суд общей юрисдикции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суда субъекта Российской Федерации]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истец (заявитель жалобы):</w:t>
      </w:r>
      <w:r>
        <w:t xml:space="preserve"> общество с ограниченной ответственностью «[наименование]», ИНН [ИНН], ОГРН [ОГРН], 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Представитель:</w:t>
      </w:r>
      <w:r>
        <w:t xml:space="preserve"> [ФИО], доверенность от [дата] № [номер] (с правом обжалования судебных актов), диплом о высшем юридическом образовании [серия, 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Административные ответчики:</w:t>
      </w:r>
      <w:r>
        <w:t xml:space="preserve"> [наименование законодательного органа субъекта РФ], адрес: [адрес]; [высшее должностное лицо субъекта РФ],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материал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15 000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ЧАСТНАЯ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определение судьи об отказе в принятии административного искового заявления о признании нормативного правового акта не действующим в части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Обжалуемое определение</w:t>
      </w:r>
    </w:p>
    <w:p>
      <w:pPr>
        <w:spacing w:after="120" w:line="276"/>
        <w:ind w:firstLine="709"/>
        <w:jc w:val="both"/>
      </w:pPr>
      <w:r>
        <w:t xml:space="preserve">[Дата] Общество обратилось в [наименование суда субъекта РФ] с административным исковым заявлением о признании не действующей с момента принятия статьи [номер] Закона [наименование субъекта РФ] от [дата] № [номер] «[название закона]» (далее: Закон) в части, устанавливающей сокращённые сроки продления без торгов договоров аренды земельных участков для размещения нестационарных торговых объектов (далее: НТО) и периоды истечения сроков таких договоров, по сравнению с пунктом 1 приложения № 15 к постановлению Правительства Российской Федерации от 12.03.2022 № 353 «Об особенностях разрешительной деятельности в Российской Федерации» (далее: Постановление № 353).</w:t>
      </w:r>
    </w:p>
    <w:p>
      <w:pPr>
        <w:spacing w:after="120" w:line="276"/>
        <w:ind w:firstLine="709"/>
        <w:jc w:val="both"/>
      </w:pPr>
      <w:r>
        <w:t xml:space="preserve">Определением судьи от [дата] в принятии административного искового заявления отказано на основании пункта 3 части 1 статьи 128 КАС РФ. Судья указал, что Закон вступил в силу [дата], тогда как дополнительные соглашения о продлении договоров аренды заключены до этой даты, а сроки аренды по ним находятся за пределами периода, установленного Законом, поэтому Закон права Общества не затрагивает.</w:t>
      </w:r>
    </w:p>
    <w:p>
      <w:pPr>
        <w:spacing w:after="120" w:line="276"/>
        <w:ind w:firstLine="709"/>
        <w:jc w:val="both"/>
      </w:pPr>
      <w:r>
        <w:t xml:space="preserve">Копия определения получена Обществом [дата]. Срок подачи жалобы, установленный частью 1 статьи 314 КАС РФ и исчисляемый в рабочих днях (часть 2 статьи 92 КАС РФ), не пропущен.</w:t>
      </w:r>
    </w:p>
    <w:p>
      <w:pPr>
        <w:spacing w:after="120" w:line="276"/>
        <w:ind w:firstLine="709"/>
        <w:jc w:val="both"/>
      </w:pPr>
      <w:r>
        <w:t xml:space="preserve">Определение является незаконным и подлежит отмене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Обстоятельства, имеющие значение для решения вопроса о принятии иска</w:t>
      </w:r>
    </w:p>
    <w:p>
      <w:pPr>
        <w:spacing w:after="120" w:line="276"/>
        <w:ind w:firstLine="709"/>
        <w:jc w:val="both"/>
      </w:pPr>
      <w:r>
        <w:t xml:space="preserve">Общество владеет сетью из 12 торговых павильонов, размещённых в [наименование субъекта РФ], и является арендатором 12 земельных участков, предоставленных для размещения НТО, по договорам аренды с [наименование уполномоченного органа] от [даты] № [номера]. Дополнительными соглашениями от [даты] № [номера] сроки действия договоров продлены до [даты в 2025–2026 годах].</w:t>
      </w:r>
    </w:p>
    <w:p>
      <w:pPr>
        <w:spacing w:after="120" w:line="276"/>
        <w:ind w:firstLine="709"/>
        <w:jc w:val="both"/>
      </w:pPr>
      <w:r>
        <w:t xml:space="preserve">Статьёй [номер] Закона установлено, что без проведения торгов продлеваются на срок до [количество] лет только договоры, сроки действия которых истекают в период с [дата] по [дата]. Пункт 1 приложения № 15 к Постановлению № 353 допускает продление таких договоров без торгов на срок до 7 лет, если сроки их действия истекают по 31.12.2026.</w:t>
      </w:r>
    </w:p>
    <w:p>
      <w:pPr>
        <w:spacing w:after="120" w:line="276"/>
        <w:ind w:firstLine="709"/>
        <w:jc w:val="both"/>
      </w:pPr>
      <w:r>
        <w:t xml:space="preserve">[Дата] Общество обратилось к арендодателю с заявлениями о заключении дополнительных соглашений о продлении договоров № [номера]. Письмами от [дата] № [номер] и от [дата] № [номер] в продлении отказано со ссылкой на статью [номер] Закона, поскольку сроки договоров не попадают в установленный Законом период. Указанные письма приложены к административному иску.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Общество является субъектом отношений, регулируемых оспариваемой нормой</w:t>
      </w:r>
    </w:p>
    <w:p>
      <w:pPr>
        <w:spacing w:after="120" w:line="276"/>
        <w:ind w:firstLine="709"/>
        <w:jc w:val="both"/>
      </w:pPr>
      <w:r>
        <w:t xml:space="preserve">Согласно части 1 статьи 208 КАС РФ с административным исковым заявлением о признании нормативного правового акта не действующим вправе обратиться лица, в отношении которых применён этот акт, а также лица, которые являются субъектами отношений, регулируемых оспариваемым актом, если они полагают, что этим актом нарушены или нарушаются их права, свободы и законные интересы.</w:t>
      </w:r>
    </w:p>
    <w:p>
      <w:pPr>
        <w:spacing w:after="120" w:line="276"/>
        <w:ind w:firstLine="709"/>
        <w:jc w:val="both"/>
      </w:pPr>
      <w:r>
        <w:t xml:space="preserve">Статья [номер] Закона регулирует продление без торгов договоров аренды земельных участков для размещения НТО. Общество является арендатором таких участков и владельцем размещённых на них НТО, то есть входит в круг лиц, на которых рассчитана оспариваемая норма. Кроме того, норма уже применена к Обществу: именно на неё арендодатель сослался, отказав в продлении договоров.</w:t>
      </w:r>
    </w:p>
    <w:p>
      <w:pPr>
        <w:spacing w:after="120" w:line="276"/>
        <w:ind w:firstLine="709"/>
        <w:jc w:val="both"/>
      </w:pPr>
      <w:r>
        <w:t xml:space="preserve">В силу пункта 19 постановления Пленума Верховного Суда Российской Федерации от 25.12.2018 № 50 отказ в принятии административного искового заявления по пункту 3 части 1 статьи 128 КАС РФ возможен, когда из заявления и приложенных документов с очевидностью следует, что административный истец не может выступать субъектом отношений, регулируемых оспариваемым актом, либо что акт не может нарушать или иным образом затрагивать его права. Такой очевидности в настоящем случае нет.</w:t>
      </w:r>
    </w:p>
    <w:p>
      <w:pPr>
        <w:spacing w:after="120" w:line="276"/>
        <w:ind w:firstLine="709"/>
        <w:jc w:val="both"/>
      </w:pPr>
      <w:r>
        <w:t xml:space="preserve">В идентичной ситуации Верховный Суд Российской Федерации отменил определения об отказе в принятии иска арендатора земельных участков под НТО, оспаривавшего закон субъекта о сроках продления таких договоров, указав, что арендатор, договоры которого продлены дополнительными соглашениями, является субъектом регулируемых отношений (определение от 25.03.2026 № 78-КАД26-1-К3; пункт 41 Обзора судебной практики Верховного Суда Российской Федерации № 3 (2026), утверждённого Президиумом 14.10.2026).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Суд разрешил на стадии принятия вопрос, относящийся к существу спора</w:t>
      </w:r>
    </w:p>
    <w:p>
      <w:pPr>
        <w:spacing w:after="120" w:line="276"/>
        <w:ind w:firstLine="709"/>
        <w:jc w:val="both"/>
      </w:pPr>
      <w:r>
        <w:t xml:space="preserve">Выводы о действии Закона во времени, о его применимости к договорам, продлённым до вступления Закона в силу, и о соотношении сроков аренды с периодом, установленным Законом, касаются применения оспариваемой нормы и подлежат проверке при рассмотрении дела по существу. При решении вопроса о принятии административного иска не может быть сделан вывод об отсутствии нарушения прав административного истца оспариваемым актом (определение Верховного Суда Российской Федерации от 23.07.2025 № 78-КАД25-15-К3).</w:t>
      </w:r>
    </w:p>
    <w:p>
      <w:pPr>
        <w:spacing w:after="120" w:line="276"/>
        <w:ind w:firstLine="709"/>
        <w:jc w:val="both"/>
      </w:pPr>
      <w:r>
        <w:t xml:space="preserve">Отказ арендодателя в продлении договоров со ссылкой на Закон опровергает вывод судьи о том, что Закон к Обществу не применяется и его права не затрагивает.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Оспариваемая норма продолжает применяться</w:t>
      </w:r>
    </w:p>
    <w:p>
      <w:pPr>
        <w:spacing w:after="120" w:line="276"/>
        <w:ind w:firstLine="709"/>
        <w:jc w:val="both"/>
      </w:pPr>
      <w:r>
        <w:t xml:space="preserve">Основание для отказа в принятии, предусмотренное частью 1 статьи 210 КАС РФ (прекращение действия оспариваемых положений на день подачи иска), отсутствует. Как разъяснено в пункте 19 постановления Пленума № 50, это основание не применяется, если акт продолжает применяться к определённым видам правоотношений. Статья [номер] Закона применена арендодателем в [месяц, год], то есть после её вступления в силу и в период действия договоров Общества.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Иное</w:t>
      </w:r>
    </w:p>
    <w:p>
      <w:pPr>
        <w:spacing w:after="120" w:line="276"/>
        <w:ind w:firstLine="709"/>
        <w:jc w:val="both"/>
      </w:pPr>
      <w:r>
        <w:t xml:space="preserve">Административное исковое заявление соответствует требованиям статьи 209 КАС РФ: в нём указаны сведения о применении оспариваемой нормы к Обществу и о том, что Общество является субъектом регулируемых отношений (пункт 4 части 2 статьи 209 КАС РФ), приложены подтверждающие документы. Дело подсудно суду субъекта Российской Федерации (пункт 2 части 1 статьи 20 КАС РФ).</w:t>
      </w:r>
    </w:p>
    <w:p>
      <w:pPr>
        <w:spacing w:after="120" w:line="276"/>
        <w:ind w:firstLine="709"/>
        <w:jc w:val="both"/>
      </w:pPr>
      <w:r>
        <w:t xml:space="preserve">Отказ в принятии иска препятствует повторному обращению в суд (часть 3 статьи 128 КАС РФ) и лишает Общество судебной защиты (часть 1 статьи 46 Конституции Российской Федерации). В случае отмены определения административное исковое заявление считается поданным в день первоначального обращения в суд (часть 5 статьи 128 КАС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128, 208, 313–316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определение судьи [наименование суда субъекта РФ] от [дата] об отказе в принятии административного искового заявления общества с ограниченной ответственностью «[наименование]» о признании не действующей в части статьи [номер] Закона [наименование субъекта РФ] от [дата] № [номер].</w:t>
      </w:r>
    </w:p>
    <w:p>
      <w:pPr>
        <w:spacing w:after="120" w:line="276"/>
        <w:ind w:left="360" w:hanging="360"/>
        <w:jc w:val="both"/>
      </w:pPr>
      <w:r>
        <w:t xml:space="preserve">2. Направить административный материал в [наименование суда субъекта РФ] для решения вопроса о принятии административного искового заявления к производству суда.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определения судьи от [дата].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государственной пошлины в размере 15 000 руб.</w:t>
      </w:r>
    </w:p>
    <w:p>
      <w:pPr>
        <w:spacing w:after="120" w:line="276"/>
        <w:ind w:left="360" w:hanging="360"/>
        <w:jc w:val="both"/>
      </w:pPr>
      <w:r>
        <w:t xml:space="preserve">3. Административное исковое заявление с приложениями, возвращённые судом (часть 1.1 статьи 315 КАС РФ), в том числе копии договоров аренды и дополнительных соглашений к ним, писем арендодателя от [дата] № [номер] и от [дата] № [номер], копия Закона.</w:t>
      </w:r>
    </w:p>
    <w:p>
      <w:pPr>
        <w:spacing w:after="120" w:line="276"/>
        <w:ind w:left="360" w:hanging="360"/>
        <w:jc w:val="both"/>
      </w:pPr>
      <w:r>
        <w:t xml:space="preserve">4. Доверенность представителя и копия диплома о высшем юридическом образовании.</w:t>
      </w:r>
    </w:p>
    <w:p>
      <w:pPr>
        <w:spacing w:after="120" w:line="276"/>
        <w:ind w:left="360" w:hanging="360"/>
        <w:jc w:val="both"/>
      </w:pPr>
      <w:r>
        <w:t xml:space="preserve">5. Документы, подтверждающие направление копий жалобы административным ответчикам.</w:t>
      </w:r>
    </w:p>
    <w:p>
      <w:pPr>
        <w:spacing w:after="120" w:line="276"/>
        <w:ind w:firstLine="709"/>
        <w:jc w:val="both"/>
      </w:pPr>
      <w:r>
        <w:t xml:space="preserve">[Должность руководителя или «Представитель по доверенности»] 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2026-10-25T20:10:45.561Z</dcterms:created>
  <dcterms:modified xsi:type="dcterms:W3CDTF">2026-10-25T20:10:45.561Z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