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арбитражный апелляционный суд</w:t>
      </w:r>
    </w:p>
    <w:p>
      <w:pPr>
        <w:spacing w:after="0"/>
        <w:jc w:val="right"/>
      </w:pPr>
      <w:r>
        <w:t xml:space="preserve">через Арбитражный суд [наименование субъекта РФ]</w:t>
      </w:r>
    </w:p>
    <w:p>
      <w:pPr>
        <w:spacing w:after="0"/>
        <w:jc w:val="right"/>
      </w:pPr>
      <w:r>
        <w:t xml:space="preserve">адрес: [адрес суда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Податель жалобы (потерпевший):</w:t>
      </w:r>
      <w:r>
        <w:t xml:space="preserve"> [ФИО], [дата рождения], ИНН [ИНН]</w:t>
      </w:r>
    </w:p>
    <w:p>
      <w:pPr>
        <w:spacing w:after="0"/>
        <w:jc w:val="right"/>
      </w:pPr>
      <w:r>
        <w:t xml:space="preserve">должник по делу о банкротстве № [номер дела о банкротстве]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(административный орган):</w:t>
      </w:r>
      <w:r>
        <w:t xml:space="preserve"> Управление Федеральной службы государственной регистрации, кадастра и картографии по [наименование субъекта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в отношении которого ведётся производство:</w:t>
      </w:r>
      <w:r>
        <w:t xml:space="preserve"> арбитражный управляющий [ФИО], ИНН [ИНН], член [наименование СРО]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потерпевшего на решение арбитражного суда об отказе в привлечении финансового управляющего к административной ответственности по ч. 3.1 ст. 14.13 КоАП РФ (с ходатайством о восстановлении срока)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 дела] в удовлетворении заявления Управления Росреестра по [наименование субъекта РФ] (далее: Управление) о привлечении арбитражного управляющего [ФИО] (далее: управляющий) к административной ответственности по ч. 3.1 ст. 14.13 КоАП РФ отказано. Суд признал наличие в действиях управляющего состава правонарушения, но освободил его от ответственности на основании ст. 2.9 КоАП РФ ввиду малозначительности, ограничившись устным замечанием.</w:t>
      </w:r>
    </w:p>
    <w:p>
      <w:pPr>
        <w:spacing w:after="120" w:line="276"/>
        <w:ind w:firstLine="709"/>
        <w:jc w:val="both"/>
      </w:pPr>
      <w:r>
        <w:t xml:space="preserve">Считаю решение незаконным и подлежащим отмене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 дела о банкротстве] я признан несостоятельным (банкротом), введена процедура реализации имущества гражданина, финансовым управляющим утверждён [ФИО].</w:t>
      </w:r>
    </w:p>
    <w:p>
      <w:pPr>
        <w:spacing w:after="120" w:line="276"/>
        <w:ind w:firstLine="709"/>
        <w:jc w:val="both"/>
      </w:pPr>
      <w:r>
        <w:t xml:space="preserve">[Дата] я обратился в Управление с жалобой на действия (бездействие) финансового управляющего. По результатам административного расследования Управление составило протокол об административном правонарушении от [дата] № [номер] по ч. 3.1 ст. 14.13 КоАП РФ и обратилось в арбитражный суд. Протоколом установлено:</w:t>
      </w:r>
    </w:p>
    <w:p>
      <w:pPr>
        <w:spacing w:after="120" w:line="276"/>
        <w:ind w:left="360" w:hanging="360"/>
        <w:jc w:val="both"/>
      </w:pPr>
      <w:r>
        <w:t xml:space="preserve">1. Управляющий не провёл собрание кредиторов по требованию конкурсного кредитора [наименование кредитора], полученному [дата], в течение трёх недель, как того требует п. 3 ст. 14 Закона о банкротстве. Собрание проведено только [дата].</w:t>
      </w:r>
    </w:p>
    <w:p>
      <w:pPr>
        <w:spacing w:after="120" w:line="276"/>
        <w:ind w:left="360" w:hanging="360"/>
        <w:jc w:val="both"/>
      </w:pPr>
      <w:r>
        <w:t xml:space="preserve">2. В отчёте финансового управляющего от [дата], направленном кредиторам и в суд, не отражена продажа принадлежавшего мне автомобиля [марка, модель, год выпуска] по договору от [дата] за [сумма] руб. и поступление этих денег в конкурсную массу (абз. 4 п. 2 ст. 143, п. 1 ст. 213.1, абз. 12 п. 8 ст. 213.9 Закона о банкротстве).</w:t>
      </w:r>
    </w:p>
    <w:p>
      <w:pPr>
        <w:spacing w:after="120" w:line="276"/>
        <w:ind w:left="360" w:hanging="360"/>
        <w:jc w:val="both"/>
      </w:pPr>
      <w:r>
        <w:t xml:space="preserve">3. Сообщение о результатах торгов по продаже автомобиля включено в ЕФРСБ [дата], тогда как протокол о результатах торгов подписан [дата]: пятнадцатидневный срок п. 15 ст. 110 Закона о банкротстве (в связи с п. 1 ст. 213.26, абз. 8 п. 2 ст. 213.7) нарушен на [число] рабочих дней.</w:t>
      </w:r>
    </w:p>
    <w:p>
      <w:pPr>
        <w:spacing w:after="120" w:line="276"/>
        <w:ind w:firstLine="709"/>
        <w:jc w:val="both"/>
      </w:pPr>
      <w:r>
        <w:t xml:space="preserve">Ранее решением Арбитражного суда [наименование субъекта РФ] от [дата] по делу № [номер дела], вступившим в законную силу [дата], управляющий привлечён к ответственности по ч. 3 ст. 14.13 КоАП РФ в виде [предупреждения / штрафа в размере ... руб.]. Нарушения по настоящему делу совершены в период, когда он считался подвергнутым этому наказанию (ст. 4.6 КоАП РФ), поэтому квалифицированы по ч. 3.1 ст. 14.13 КоАП РФ.</w:t>
      </w:r>
    </w:p>
    <w:p>
      <w:pPr>
        <w:spacing w:after="120" w:line="276"/>
        <w:ind w:firstLine="709"/>
        <w:jc w:val="both"/>
      </w:pPr>
      <w:r>
        <w:t xml:space="preserve">К участию в деле я не привлекался, о времени и месте судебного заседания не извещался. О решении узнал [дата] из «Картотеки арбитражных дел» ([способ, которым узнали]).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Ходатайство о восстановлении срока подачи апелляционной жалобы</w:t>
      </w:r>
    </w:p>
    <w:p>
      <w:pPr>
        <w:spacing w:after="120" w:line="276"/>
        <w:ind w:firstLine="709"/>
        <w:jc w:val="both"/>
      </w:pPr>
      <w:r>
        <w:t xml:space="preserve">Решение принято [дата], десятидневный срок обжалования по ч. 4 ст. 206 АПК РФ истёк [дата]. Срок пропущен по причине, не зависящей от меня: я не был извещён о рассмотрении дела, копию решения не получал и узнал о нём только [дата]. Жалоба подана в течение [число] дней с этой даты и до истечения шести месяцев со дня принятия решения, установленных ч. 2 ст. 259 АПК РФ.</w:t>
      </w:r>
    </w:p>
    <w:p>
      <w:pPr>
        <w:spacing w:after="120" w:line="276"/>
        <w:ind w:firstLine="709"/>
        <w:jc w:val="both"/>
      </w:pPr>
      <w:r>
        <w:t xml:space="preserve">На основании ст. 117, ч. 2 и 3 ст. 259 АПК РФ прошу восстановить пропущенный срок.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 на обжалование</w:t>
      </w:r>
    </w:p>
    <w:p>
      <w:pPr>
        <w:spacing w:after="120" w:line="276"/>
        <w:ind w:firstLine="709"/>
        <w:jc w:val="both"/>
      </w:pPr>
      <w:r>
        <w:t xml:space="preserve">Жалоба подаётся не в порядке ст. 42 АПК РФ, а лицом, обладающим правами потерпевшего. Правонарушение управляющего причинило мне имущественный вред: я лишён сведений о продаже моего имущества и распределении вырученных денег, что влияет на расчёты с кредиторами и на результат процедуры.</w:t>
      </w:r>
    </w:p>
    <w:p>
      <w:pPr>
        <w:spacing w:after="120" w:line="276"/>
        <w:ind w:firstLine="709"/>
        <w:jc w:val="both"/>
      </w:pPr>
      <w:r>
        <w:t xml:space="preserve">В силу ч. 1 ст. 25.2, ч. 1 ст. 30.1 и ч. 1 ст. 30.12 КоАП РФ потерпевший вправе обжаловать постановление по делу об административном правонарушении. Согласно ч. 1 ст. 202 АПК РФ дела о привлечении к административной ответственности рассматриваются арбитражным судом с особенностями, установленными федеральным законом об административных правонарушениях.</w:t>
      </w:r>
    </w:p>
    <w:p>
      <w:pPr>
        <w:spacing w:after="120" w:line="276"/>
        <w:ind w:firstLine="709"/>
        <w:jc w:val="both"/>
      </w:pPr>
      <w:r>
        <w:t xml:space="preserve">Президиум Верховного Суда РФ в п. 50 Обзора судебной практики № 3 (2026), утв. 14.10.2026, со ссылкой на Определение Судебной коллегии по административным делам ВС РФ № 305-АФ26-337 разъяснил: физическое лицо, обратившееся в административный орган с указанием на нарушение финансовым управляющим его прав, наделено правами потерпевшего, в том числе правом обжаловать судебные акты по делу независимо от участия в рассмотрении дела судом первой инстанции. Аналогичный подход изложен в Определении ВС РФ от 13.12.2021 № 307-ЭС21-23321.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Нарушение процессуальных прав потерпевшего</w:t>
      </w:r>
    </w:p>
    <w:p>
      <w:pPr>
        <w:spacing w:after="120" w:line="276"/>
        <w:ind w:firstLine="709"/>
        <w:jc w:val="both"/>
      </w:pPr>
      <w:r>
        <w:t xml:space="preserve">Дело об административном правонарушении рассматривается с участием потерпевшего, а в его отсутствие только при данных о надлежащем извещении (ч. 3 ст. 25.2 КоАП РФ). При рассмотрении дел об административных правонарушениях арбитражным судом потерпевший извещается о времени и месте судебного заседания (п. 4 постановления Пленума ВАС РФ от 02.06.2004 № 10). Право потерпевшего на участие в деле должно быть обеспечено (п. 11 постановления Пленума ВС РФ от 24.03.2005 № 5).</w:t>
      </w:r>
    </w:p>
    <w:p>
      <w:pPr>
        <w:spacing w:after="120" w:line="276"/>
        <w:ind w:firstLine="709"/>
        <w:jc w:val="both"/>
      </w:pPr>
      <w:r>
        <w:t xml:space="preserve">Неизвещение лишило меня возможности представить доказательства, опровергающие вывод о малозначительности: [перечень документов, например переписка с управляющим, требование кредитора о созыве собрания, договор купли-продажи автомобиля, выписка по счёту должника]. В результате обстоятельства, имеющие значение для дела, выяснены не полностью (п. 1 ч. 1, ч. 3 ст. 270 АПК РФ). Указанные документы прилагаю и прошу приобщить к делу, поскольку представить их в суд первой инстанции я не мог по названной причине.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Вывод о малозначительности не соответствует обстоятельствам дела</w:t>
      </w:r>
    </w:p>
    <w:p>
      <w:pPr>
        <w:spacing w:after="120" w:line="276"/>
        <w:ind w:firstLine="709"/>
        <w:jc w:val="both"/>
      </w:pPr>
      <w:r>
        <w:t xml:space="preserve">Суд первой инстанции установил событие правонарушения и вину управляющего, но применил ст. 2.9 КоАП РФ. С этим нельзя согласиться.</w:t>
      </w:r>
    </w:p>
    <w:p>
      <w:pPr>
        <w:spacing w:after="120" w:line="276"/>
        <w:ind w:left="360" w:hanging="360"/>
        <w:jc w:val="both"/>
      </w:pPr>
      <w:r>
        <w:t xml:space="preserve">1. Квалификация правонарушения как малозначительного возможна только в исключительных случаях и должна быть мотивирована (абз. 3 п. 18.1 постановления Пленума ВАС РФ № 10). Решение не содержит указания на исключительные обстоятельства: суд сослался лишь на отсутствие негативных последствий.</w:t>
      </w:r>
    </w:p>
    <w:p>
      <w:pPr>
        <w:spacing w:after="120" w:line="276"/>
        <w:ind w:left="360" w:hanging="360"/>
        <w:jc w:val="both"/>
      </w:pPr>
      <w:r>
        <w:t xml:space="preserve">2. Нарушения носят системный характер: три самостоятельных эпизода в одной процедуре затрагивают разные группы обязанностей (созыв собрания, отчётность, раскрытие информации).</w:t>
      </w:r>
    </w:p>
    <w:p>
      <w:pPr>
        <w:spacing w:after="120" w:line="276"/>
        <w:ind w:left="360" w:hanging="360"/>
        <w:jc w:val="both"/>
      </w:pPr>
      <w:r>
        <w:t xml:space="preserve">3. Нарушения причинили реальный вред: кредиторы и должник в течение [срок] не знали о продаже автомобиля и поступлении [сумма] руб., собрание кредиторов не могло своевременно рассмотреть отчёт и принять решения.</w:t>
      </w:r>
    </w:p>
    <w:p>
      <w:pPr>
        <w:spacing w:after="120" w:line="276"/>
        <w:ind w:left="360" w:hanging="360"/>
        <w:jc w:val="both"/>
      </w:pPr>
      <w:r>
        <w:t xml:space="preserve">4. Правонарушение совершено повторно. Законодатель выделил повторное неисполнение обязанностей арбитражного управляющего в отдельный состав ч. 3.1 ст. 14.13 КоАП РФ с наказанием для должностных лиц только в виде дисквалификации, что указывает на повышенную степень общественной опасности таких действий.</w:t>
      </w:r>
    </w:p>
    <w:p>
      <w:pPr>
        <w:spacing w:after="120" w:line="276"/>
        <w:ind w:left="360" w:hanging="360"/>
        <w:jc w:val="both"/>
      </w:pPr>
      <w:r>
        <w:t xml:space="preserve">5. Последующее устранение нарушений (проведение собрания, публикация сообщения) не свидетельствует о малозначительности и учитывается лишь при назначении наказания (п. 18 постановления Пленума ВАС РФ № 10, абз. 4 п. 21 постановления Пленума ВС РФ № 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Срок давности не истёк</w:t>
      </w:r>
    </w:p>
    <w:p>
      <w:pPr>
        <w:spacing w:after="120" w:line="276"/>
        <w:ind w:firstLine="709"/>
        <w:jc w:val="both"/>
      </w:pPr>
      <w:r>
        <w:t xml:space="preserve">Срок давности привлечения к ответственности за нарушение законодательства о несостоятельности (банкротстве) составляет три года со дня совершения правонарушения (ч. 1 ст. 4.5 КоАП РФ). Наиболее раннее из вменённых нарушений совершено [дата], срок давности истекает [дата]. Прошу рассмотреть жалобу без отложений с учётом этого срока.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1 ст. 25.2, ч. 1 ст. 30.1 КоАП РФ, ст. 117, 206, 257–260, п. 2 ст. 269, ст. 270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Восстановить пропущенный срок подачи апелляционной жалобы на решение Арбитражного суда [наименование субъекта РФ]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дела документы, указанные в пунктах [номера] приложения.</w:t>
      </w:r>
    </w:p>
    <w:p>
      <w:pPr>
        <w:spacing w:after="120" w:line="276"/>
        <w:ind w:left="360" w:hanging="360"/>
        <w:jc w:val="both"/>
      </w:pPr>
      <w:r>
        <w:t xml:space="preserve">3. Отменить решение Арбитражного суда [наименование субъекта РФ]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4. Принять по делу новый судебный акт: привлечь арбитражного управляющего [ФИО], [дата рождения], ИНН [ИНН], к административной ответственности по ч. 3.1 ст. 14.13 КоАП РФ и назначить наказание в виде дисквалификации.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Арбитражного суда [наименование субъекта РФ]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 в размере 10 000 руб. (пп. 19 п. 1 ст. 333.21 НК РФ) либо ходатайство об отсрочке её уплаты (п. 2 ст. 333.22 НК РФ).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направление копии жалобы и приложений Управлению и арбитражному управляющему.</w:t>
      </w:r>
    </w:p>
    <w:p>
      <w:pPr>
        <w:spacing w:after="120" w:line="276"/>
        <w:ind w:left="360" w:hanging="360"/>
        <w:jc w:val="both"/>
      </w:pPr>
      <w:r>
        <w:t xml:space="preserve">4. Копия жалобы в Управление от [дата] и ответа Управления о составлении протокола.</w:t>
      </w:r>
    </w:p>
    <w:p>
      <w:pPr>
        <w:spacing w:after="120" w:line="276"/>
        <w:ind w:left="360" w:hanging="360"/>
        <w:jc w:val="both"/>
      </w:pPr>
      <w:r>
        <w:t xml:space="preserve">5. Копия решения суда от [дата] по делу № [номер дела] о привлечении управляющего по ч. 3 ст. 14.13 КоАП РФ.</w:t>
      </w:r>
    </w:p>
    <w:p>
      <w:pPr>
        <w:spacing w:after="120" w:line="276"/>
        <w:ind w:left="360" w:hanging="360"/>
        <w:jc w:val="both"/>
      </w:pPr>
      <w:r>
        <w:t xml:space="preserve">6. Копия требования кредитора о проведении собрания кредиторов от [дата].</w:t>
      </w:r>
    </w:p>
    <w:p>
      <w:pPr>
        <w:spacing w:after="120" w:line="276"/>
        <w:ind w:left="360" w:hanging="360"/>
        <w:jc w:val="both"/>
      </w:pPr>
      <w:r>
        <w:t xml:space="preserve">7. Копия отчёта финансового управляющего от [дата] и договора купли-продажи автомобиля от [дата].</w:t>
      </w:r>
    </w:p>
    <w:p>
      <w:pPr>
        <w:spacing w:after="120" w:line="276"/>
        <w:ind w:left="360" w:hanging="360"/>
        <w:jc w:val="both"/>
      </w:pPr>
      <w:r>
        <w:t xml:space="preserve">8. Распечатка сообщения ЕФРСБ № [номер] от [дата] и протокола о результатах торгов от [дата].</w:t>
      </w:r>
    </w:p>
    <w:p>
      <w:pPr>
        <w:spacing w:after="120" w:line="276"/>
        <w:ind w:left="360" w:hanging="360"/>
        <w:jc w:val="both"/>
      </w:pPr>
      <w:r>
        <w:t xml:space="preserve">9. Скриншот карточки дела в «Картотеке арбитражных дел», подтверждающий дату, когда стало известно о решении.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и копия документа о высшем юридическом образовании (если жалобу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2026-10-25T20:37:33.342Z</dcterms:created>
  <dcterms:modified xsi:type="dcterms:W3CDTF">2026-10-25T20:37:33.342Z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