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(городской) суд [субъекта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Административный истец: [ФИО], [дата рождения], [адрес места жительства], [телефон, 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Представитель: [ФИО], доверенность от [дата] № [номер], [адрес, телефон, 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Административный ответчик: Управление Федеральной службы государственной регистрации, кадастра и картографии по [субъекту РФ],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Заинтересованные лица: апелляционная комиссия по рассмотрению заявлений об обжаловании решений о приостановлении при Управлении Росреестра по [субъекту РФ], [адрес]; [наименование органа местного самоуправления, бывшего арендодателя],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3 000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АДМИНИСТРАТИВНОЕ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незаконными решения о приостановлении государственного кадастрового учёта и государственной регистрации права собственности на жилой дом и решения апелляционной комиссии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firstLine="709"/>
        <w:jc w:val="both"/>
      </w:pPr>
      <w:r>
        <w:t xml:space="preserve">На основании [постановления / распоряжения] [наименование органа] от [дата] № [номер] между [наименование органа местного самоуправления] и административным истцом заключён договор аренды земельного участка от [дата] № [номер] (далее: договор аренды). Участок с кадастровым номером [номер], площадью [площадь] кв. м, категория земель: земли населённых пунктов, вид разрешённого использования: для индивидуального жилищного строительства, предоставлен для строительства индивидуального жилого дома. Срок договора аренды: с [дата] по [дата окончания аренды, например 15.04.2022]. Договор аренды зарегистрирован в ЕГРН [дата], запись № [номер].</w:t>
      </w:r>
    </w:p>
    <w:p>
      <w:pPr>
        <w:spacing w:after="120" w:line="276"/>
        <w:ind w:firstLine="709"/>
        <w:jc w:val="both"/>
      </w:pPr>
      <w:r>
        <w:t xml:space="preserve">Административный истец направил уведомление о планируемом строительстве объекта индивидуального жилищного строительства и получил уведомление [наименование органа] от [дата] № [номер] о соответствии указанных в нём параметров установленным требованиям (ст. 51.1 Градостроительного кодекса РФ).</w:t>
      </w:r>
    </w:p>
    <w:p>
      <w:pPr>
        <w:spacing w:after="120" w:line="276"/>
        <w:ind w:firstLine="709"/>
        <w:jc w:val="both"/>
      </w:pPr>
      <w:r>
        <w:t xml:space="preserve">Жилой дом площадью [площадь] кв. м построен на участке в [год, например 2019] году, то есть в период действия договора аренды. Это подтверждается:</w:t>
      </w:r>
    </w:p>
    <w:p>
      <w:pPr>
        <w:spacing w:after="120" w:line="276"/>
        <w:ind w:left="360" w:hanging="360"/>
        <w:jc w:val="both"/>
      </w:pPr>
      <w:r>
        <w:t xml:space="preserve">1. техническим планом здания, подготовленным кадастровым инженером [ФИО] [дата], в котором год завершения строительства указан [год];</w:t>
      </w:r>
    </w:p>
    <w:p>
      <w:pPr>
        <w:spacing w:after="120" w:line="276"/>
        <w:ind w:left="360" w:hanging="360"/>
        <w:jc w:val="both"/>
      </w:pPr>
      <w:r>
        <w:t xml:space="preserve">2. декларацией об объекте недвижимости от [дата];</w:t>
      </w:r>
    </w:p>
    <w:p>
      <w:pPr>
        <w:spacing w:after="120" w:line="276"/>
        <w:ind w:left="360" w:hanging="360"/>
        <w:jc w:val="both"/>
      </w:pPr>
      <w:r>
        <w:t xml:space="preserve">3. договором об осуществлении технологического присоединения к электрическим сетям от [дата, например 2020 г.] № [номер] и актом об осуществлении технологического присоединения от [дата];</w:t>
      </w:r>
    </w:p>
    <w:p>
      <w:pPr>
        <w:spacing w:after="120" w:line="276"/>
        <w:ind w:left="360" w:hanging="360"/>
        <w:jc w:val="both"/>
      </w:pPr>
      <w:r>
        <w:t xml:space="preserve">4. [иными доказательствами: налоговыми уведомлениями, сведениями о регистрации по месту жительства, спутниковыми снимками, заключением кадастрового инженера].</w:t>
      </w:r>
    </w:p>
    <w:p>
      <w:pPr>
        <w:spacing w:after="120" w:line="276"/>
        <w:ind w:firstLine="709"/>
        <w:jc w:val="both"/>
      </w:pPr>
      <w:r>
        <w:t xml:space="preserve">После истечения срока договора аренды запись о нём в ЕГРН погашена [дата].</w:t>
      </w:r>
    </w:p>
    <w:p>
      <w:pPr>
        <w:spacing w:after="120" w:line="276"/>
        <w:ind w:firstLine="709"/>
        <w:jc w:val="both"/>
      </w:pPr>
      <w:r>
        <w:t xml:space="preserve">[дата] административный истец обратился в Управление Росреестра по [субъекту РФ] с заявлением № [номер КУВД] об осуществлении государственного кадастрового учёта и государственной регистрации права собственности на жилой дом, приложив технический план и договор аренды.</w:t>
      </w:r>
    </w:p>
    <w:p>
      <w:pPr>
        <w:spacing w:after="120" w:line="276"/>
        <w:ind w:firstLine="709"/>
        <w:jc w:val="both"/>
      </w:pPr>
      <w:r>
        <w:t xml:space="preserve">Уведомлением от [дата] № [номер КУВД] (далее: уведомление о приостановлении) государственный кадастровый учёт и государственная регистрация права приостановлены до [дата] на основании п. 5 ч. 1 ст. 26 Федерального закона от 13.07.2015 № 218-ФЗ «О государственной регистрации недвижимости» (далее: Закон № 218-ФЗ). Регистратор указал, что не представлен правоустанавливающий документ на земельный участок, так как срок договора аренды истёк, а запись об аренде погашена.</w:t>
      </w:r>
    </w:p>
    <w:p>
      <w:pPr>
        <w:spacing w:after="120" w:line="276"/>
        <w:ind w:firstLine="709"/>
        <w:jc w:val="both"/>
      </w:pPr>
      <w:r>
        <w:t xml:space="preserve">Административный истец обжаловал уведомление о приостановлении в апелляционную комиссию. Решением от [дата] № [номер] апелляционная комиссия отклонила заявление, признав решение о приостановлении обоснованным.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Правовое обоснование</w:t>
      </w:r>
    </w:p>
    <w:p>
      <w:pPr>
        <w:spacing w:after="120" w:line="276"/>
        <w:ind w:firstLine="709"/>
        <w:jc w:val="both"/>
      </w:pPr>
      <w:r>
        <w:t xml:space="preserve">Решение о приостановлении и решение апелляционной комиссии не соответствуют закону.</w:t>
      </w:r>
    </w:p>
    <w:p>
      <w:pPr>
        <w:spacing w:after="120" w:line="276"/>
        <w:ind w:firstLine="709"/>
        <w:jc w:val="both"/>
      </w:pPr>
      <w:r>
        <w:t xml:space="preserve">Согласно ч. 2 ст. 40 Закона № 218-ФЗ государственный кадастровый учёт и (или) государственная регистрация прав на созданные здание, сооружение осуществляются также в случае, если на момент учёта и регистрации истёк срок действия договора аренды земельного участка, предоставленного для цели строительства, при этом на момент ввода объекта в эксплуатацию срок договора не истёк.</w:t>
      </w:r>
    </w:p>
    <w:p>
      <w:pPr>
        <w:spacing w:after="120" w:line="276"/>
        <w:ind w:firstLine="709"/>
        <w:jc w:val="both"/>
      </w:pPr>
      <w:r>
        <w:t xml:space="preserve">Учёт и регистрация прав на здание, для строительства которого не требуется разрешение на строительство, осуществляются на основании технического плана и правоустанавливающего документа на земельный участок (ч. 10 ст. 40 Закона № 218-ФЗ). До 01.03.2031 жилой дом на участке для индивидуального жилищного строительства учитывается на основании только технического плана и правоустанавливающего документа на участок (ч. 12 ст. 70 Закона № 218-ФЗ). Правоустанавливающий документ, договор аренды, в Управление представлен.</w:t>
      </w:r>
    </w:p>
    <w:p>
      <w:pPr>
        <w:spacing w:after="120" w:line="276"/>
        <w:ind w:firstLine="709"/>
        <w:jc w:val="both"/>
      </w:pPr>
      <w:r>
        <w:t xml:space="preserve">Верховный Суд РФ, ссылаясь на ч. 2 и 10 ст. 40 Закона № 218-ФЗ, абзац второй п. 3 Постановления Пленума Верховного Суда РФ от 12.12.2023 № 44 и п. 24 Постановления Пленума Высшего Арбитражного Суда РФ от 17.11.2011 № 73, указал: истечение срока договора аренды земельного участка, предназначенного, в частности, для индивидуального жилищного строительства, не препятствует учёту и регистрации объекта, созданного на участке в период действия такого договора. Значение имеет момент возведения жилого дома. Решение регистратора, основанное только на отсутствии у заявителя прав на участок на дату обращения, нарушает ч. 2 ст. 40 Закона № 218-ФЗ (п. 31 Обзора судебной практики Верховного Суда РФ № 3 (2026), утв. Президиумом Верховного Суда РФ 14.10.2026; Кассационное определение Судебной коллегии по административным делам Верховного Суда РФ от 08.04.2026 № 57-КАД26-1-К1).</w:t>
      </w:r>
    </w:p>
    <w:p>
      <w:pPr>
        <w:spacing w:after="120" w:line="276"/>
        <w:ind w:firstLine="709"/>
        <w:jc w:val="both"/>
      </w:pPr>
      <w:r>
        <w:t xml:space="preserve">В настоящем деле жилой дом завершён строительством в [год] году, срок договора аренды истёк [дата]. Год завершения строительства подтверждён техническим планом, уведомлением о соответствии, договором технологического присоединения и иными доказательствами, перечисленными выше. Участок использован по целевому назначению. Основания для приостановления по п. 5 ч. 1 ст. 26 Закона № 218-ФЗ отсутствовали.</w:t>
      </w:r>
    </w:p>
    <w:p>
      <w:pPr>
        <w:spacing w:after="120" w:line="276"/>
        <w:ind w:firstLine="709"/>
        <w:jc w:val="both"/>
      </w:pPr>
      <w:r>
        <w:t xml:space="preserve">Апелляционная комиссия обязана была оценить обоснованность приостановления по основаниям ст. 26 Закона № 218-ФЗ (ч. 4 ст. 31.2 Закона № 218-ФЗ), однако ч. 2 ст. 40 Закона № 218-ФЗ не применила. Её решение обжалуется одновременно с решением о приостановлении (ч. 17 ст. 31.2 Закона № 218-ФЗ).</w:t>
      </w:r>
    </w:p>
    <w:p>
      <w:pPr>
        <w:spacing w:after="120" w:line="276"/>
        <w:ind w:firstLine="709"/>
        <w:jc w:val="both"/>
      </w:pPr>
      <w:r>
        <w:t xml:space="preserve">Оспариваемые решения нарушают право административного истца зарегистрировать право собственности на созданный им жилой дом (п. 1 ст. 218, ст. 219 Гражданского кодекса РФ) и препятствуют приобретению земельного участка без торгов как собственником здания (п. 1 ст. 39.20 Земельного кодекса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Срок обращения в суд и подсудность</w:t>
      </w:r>
    </w:p>
    <w:p>
      <w:pPr>
        <w:spacing w:after="120" w:line="276"/>
        <w:ind w:firstLine="709"/>
        <w:jc w:val="both"/>
      </w:pPr>
      <w:r>
        <w:t xml:space="preserve">Уведомление о приостановлении получено административным истцом [дата], решение апелляционной комиссии получено [дата]. Трёхмесячный срок, установленный ч. 1 ст. 219 Кодекса административного судопроизводства РФ (далее: КАС РФ), не пропущен.</w:t>
      </w:r>
    </w:p>
    <w:p>
      <w:pPr>
        <w:spacing w:after="120" w:line="276"/>
        <w:ind w:firstLine="709"/>
        <w:jc w:val="both"/>
      </w:pPr>
      <w:r>
        <w:t xml:space="preserve">Административное исковое заявление подаётся по месту жительства административного истца (ч. 3 ст. 24 КАС РФ). Обжалование в апелляционную комиссию не являлось обязательным досудебным порядком (ч. 12.1 ст. 29 Закона № 218-ФЗ).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124, 125, 218, 220, 227 КАС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решение Управления Федеральной службы государственной регистрации, кадастра и картографии по [субъекту РФ] о приостановлении государственного кадастрового учёта и государственной регистрации права собственности на жилой дом, расположенный на земельном участке с кадастровым номером [номер] по адресу: [адрес], оформленное уведомлением от [дата] № [номер КУВД].</w:t>
      </w:r>
    </w:p>
    <w:p>
      <w:pPr>
        <w:spacing w:after="120" w:line="276"/>
        <w:ind w:left="360" w:hanging="360"/>
        <w:jc w:val="both"/>
      </w:pPr>
      <w:r>
        <w:t xml:space="preserve">2. Признать незаконным решение апелляционной комиссии по рассмотрению заявлений об обжаловании решений о приостановлении при Управлении Росреестра по [субъекту РФ] от [дата] № [номер].</w:t>
      </w:r>
    </w:p>
    <w:p>
      <w:pPr>
        <w:spacing w:after="120" w:line="276"/>
        <w:ind w:left="360" w:hanging="360"/>
        <w:jc w:val="both"/>
      </w:pPr>
      <w:r>
        <w:t xml:space="preserve">3. Обязать Управление Федеральной службы государственной регистрации, кадастра и картографии по [субъекту РФ] повторно рассмотреть заявление административного истца от [дата] № [номер КУВД] в течение [количество] рабочих дней со дня вступления решения суда в законную силу и сообщить об исполнении решения суду и административному истцу.</w:t>
      </w:r>
    </w:p>
    <w:p>
      <w:pPr>
        <w:spacing w:after="120" w:line="276"/>
        <w:ind w:left="360" w:hanging="360"/>
        <w:jc w:val="both"/>
      </w:pPr>
      <w:r>
        <w:t xml:space="preserve">4. Взыскать с административного ответчика в пользу административного истца расходы по уплате государственной пошлины в размере 3 000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копий административного искового заявления лицам, участвующим в деле.</w:t>
      </w:r>
    </w:p>
    <w:p>
      <w:pPr>
        <w:spacing w:after="120" w:line="276"/>
        <w:ind w:left="360" w:hanging="360"/>
        <w:jc w:val="both"/>
      </w:pPr>
      <w:r>
        <w:t xml:space="preserve">3. Копия доверенности представителя и документа о высшем юридическом образовании.</w:t>
      </w:r>
    </w:p>
    <w:p>
      <w:pPr>
        <w:spacing w:after="120" w:line="276"/>
        <w:ind w:left="360" w:hanging="360"/>
        <w:jc w:val="both"/>
      </w:pPr>
      <w:r>
        <w:t xml:space="preserve">4. Копия договора аренды земельного участка от [дата] № [номер] и постановления о предоставлении участка.</w:t>
      </w:r>
    </w:p>
    <w:p>
      <w:pPr>
        <w:spacing w:after="120" w:line="276"/>
        <w:ind w:left="360" w:hanging="360"/>
        <w:jc w:val="both"/>
      </w:pPr>
      <w:r>
        <w:t xml:space="preserve">5. Копия уведомления о соответствии от [дата] № [номер].</w:t>
      </w:r>
    </w:p>
    <w:p>
      <w:pPr>
        <w:spacing w:after="120" w:line="276"/>
        <w:ind w:left="360" w:hanging="360"/>
        <w:jc w:val="both"/>
      </w:pPr>
      <w:r>
        <w:t xml:space="preserve">6. Копия технического плана здания от [дата] и декларации об объекте недвижимости.</w:t>
      </w:r>
    </w:p>
    <w:p>
      <w:pPr>
        <w:spacing w:after="120" w:line="276"/>
        <w:ind w:left="360" w:hanging="360"/>
        <w:jc w:val="both"/>
      </w:pPr>
      <w:r>
        <w:t xml:space="preserve">7. Копия договора технологического присоединения от [дата] № [номер] и акта о технологическом присоединении.</w:t>
      </w:r>
    </w:p>
    <w:p>
      <w:pPr>
        <w:spacing w:after="120" w:line="276"/>
        <w:ind w:left="360" w:hanging="360"/>
        <w:jc w:val="both"/>
      </w:pPr>
      <w:r>
        <w:t xml:space="preserve">8. Копия заявления о государственном кадастровом учёте и государственной регистрации права от [дата].</w:t>
      </w:r>
    </w:p>
    <w:p>
      <w:pPr>
        <w:spacing w:after="120" w:line="276"/>
        <w:ind w:left="360" w:hanging="360"/>
        <w:jc w:val="both"/>
      </w:pPr>
      <w:r>
        <w:t xml:space="preserve">9. Копия уведомления о приостановлении от [дата] № [номер КУВД].</w:t>
      </w:r>
    </w:p>
    <w:p>
      <w:pPr>
        <w:spacing w:after="120" w:line="276"/>
        <w:ind w:left="360" w:hanging="360"/>
        <w:jc w:val="both"/>
      </w:pPr>
      <w:r>
        <w:t xml:space="preserve">10. Копия заявления в апелляционную комиссию и решения апелляционной комиссии от [дата] № [номер].</w:t>
      </w:r>
    </w:p>
    <w:p>
      <w:pPr>
        <w:spacing w:after="120" w:line="276"/>
        <w:ind w:left="360" w:hanging="360"/>
        <w:jc w:val="both"/>
      </w:pPr>
      <w:r>
        <w:t xml:space="preserve">11. Выписки из ЕГРН на земельный участок.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административного истца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2026-10-26T06:04:52.291Z</dcterms:created>
  <dcterms:modified xsi:type="dcterms:W3CDTF">2026-10-26T06:04:52.291Z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