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Руководителю Главного управления Федеральной службы судебных приставов по [субъект Российской Федерации], главному судебному приставу [субъекта Российской Федерации]</w:t>
      </w:r>
    </w:p>
    <w:p>
      <w:pPr>
        <w:spacing w:after="0"/>
        <w:jc w:val="right"/>
      </w:pPr>
      <w:r>
        <w:t xml:space="preserve">[ФИО руководителя]</w:t>
      </w:r>
    </w:p>
    <w:p>
      <w:pPr>
        <w:spacing w:after="0"/>
        <w:jc w:val="right"/>
      </w:pPr>
      <w:r>
        <w:t xml:space="preserve">[адрес ГУФССП]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индивидуальный предприниматель [ФИО заявителя]</w:t>
      </w:r>
    </w:p>
    <w:p>
      <w:pPr>
        <w:spacing w:after="0"/>
        <w:jc w:val="right"/>
      </w:pPr>
      <w:r>
        <w:t xml:space="preserve">дата рождения: [дата], место рождения: [место рождения заявителя]</w:t>
      </w:r>
    </w:p>
    <w:p>
      <w:pPr>
        <w:spacing w:after="0"/>
        <w:jc w:val="right"/>
      </w:pPr>
      <w:r>
        <w:t xml:space="preserve">ИНН [ИНН], ОГРНИП [ОГРНИП], СНИЛС [СНИЛС]</w:t>
      </w:r>
    </w:p>
    <w:p>
      <w:pPr>
        <w:spacing w:after="0"/>
        <w:jc w:val="right"/>
      </w:pPr>
      <w:r>
        <w:t xml:space="preserve">адрес: [адрес регистрации],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адвокат [ФИО адвоката], [наименование адвокатского образования]</w:t>
      </w:r>
    </w:p>
    <w:p>
      <w:pPr>
        <w:spacing w:after="0"/>
        <w:jc w:val="right"/>
      </w:pPr>
      <w:r>
        <w:t xml:space="preserve">доверенность от [дата] № [номер]</w:t>
      </w:r>
    </w:p>
    <w:p>
      <w:pPr>
        <w:spacing w:after="0"/>
        <w:jc w:val="right"/>
      </w:pPr>
      <w:r>
        <w:t xml:space="preserve">адрес для корреспонденции: [адрес],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Исполнительное производство № [номер]-ИП от [дата]</w:t>
      </w:r>
    </w:p>
    <w:p>
      <w:pPr>
        <w:spacing w:after="0"/>
        <w:jc w:val="right"/>
      </w:pPr>
      <w:r>
        <w:t xml:space="preserve">[наименование отделения судебных приставов]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в порядке подчинённости на постановления и действия (бездействие) судебного пристава-исполнителя и старшего судебного пристава в отношении лица, ошибочно идентифицированного как должник</w:t>
      </w:r>
    </w:p>
    <w:p>
      <w:pPr>
        <w:spacing w:after="120" w:line="276"/>
        <w:ind w:firstLine="709"/>
        <w:jc w:val="both"/>
      </w:pPr>
      <w:r>
        <w:t xml:space="preserve">В [наименование отделения судебных приставов] (далее: Отделение) на исполнении находится исполнительное производство № [номер]-ИП от [дата], возбуждённое на основании [вид, номер и дата исполнительного документа] о взыскании алиментов с [ФИО должника] в пользу [ФИО взыскателя]. Исполнительное производство ведёт судебный пристав-исполнитель [ФИО пристава] (далее: Пристав).</w:t>
      </w:r>
    </w:p>
    <w:p>
      <w:pPr>
        <w:spacing w:after="120" w:line="276"/>
        <w:ind w:firstLine="709"/>
        <w:jc w:val="both"/>
      </w:pPr>
      <w:r>
        <w:t xml:space="preserve">Заявитель должником по этому производству не является. С должником у него совпадают только фамилия, имя, отчество и дата рождения. Остальные идентифицирующие сведения различаются:</w:t>
      </w:r>
    </w:p>
    <w:p>
      <w:pPr>
        <w:spacing w:after="120" w:line="276"/>
        <w:ind w:left="360" w:hanging="360"/>
        <w:jc w:val="both"/>
      </w:pPr>
      <w:r>
        <w:t xml:space="preserve">1. Место рождения: у заявителя [место рождения заявителя], у должника [место рождения должника по исполнительному документу].</w:t>
      </w:r>
    </w:p>
    <w:p>
      <w:pPr>
        <w:spacing w:after="120" w:line="276"/>
        <w:ind w:left="360" w:hanging="360"/>
        <w:jc w:val="both"/>
      </w:pPr>
      <w:r>
        <w:t xml:space="preserve">2. Адрес регистрации: у заявителя [адрес], у должника [адрес].</w:t>
      </w:r>
    </w:p>
    <w:p>
      <w:pPr>
        <w:spacing w:after="120" w:line="276"/>
        <w:ind w:left="360" w:hanging="360"/>
        <w:jc w:val="both"/>
      </w:pPr>
      <w:r>
        <w:t xml:space="preserve">3. ИНН: у заявителя [ИНН], у должника [ИНН должника или «в исполнительном документе не указан»].</w:t>
      </w:r>
    </w:p>
    <w:p>
      <w:pPr>
        <w:spacing w:after="120" w:line="276"/>
        <w:ind w:left="360" w:hanging="360"/>
        <w:jc w:val="both"/>
      </w:pPr>
      <w:r>
        <w:t xml:space="preserve">4. СНИЛС: у заявителя [СНИЛС], у должника [СНИЛС должника или «в исполнительном документе не указан»].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Различие данных ФССП России уже подтверждала.</w:t>
      </w:r>
    </w:p>
    <w:p>
      <w:pPr>
        <w:spacing w:after="120" w:line="276"/>
        <w:ind w:firstLine="709"/>
        <w:jc w:val="both"/>
      </w:pPr>
      <w:r>
        <w:t xml:space="preserve">В [месяц] 2024 года по этому же исполнительному производству на счета заявителя был наложен арест. По обращению заявителя от [дата] Отделение письмом от [дата] № [номер] сообщило, что заявитель является двойником должника и сведения о нём скорректированы в программном комплексе. Арест был снят.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Новые меры принудительного исполнения применены к заявителю повторно.</w:t>
      </w:r>
    </w:p>
    <w:p>
      <w:pPr>
        <w:spacing w:after="120" w:line="276"/>
        <w:ind w:firstLine="709"/>
        <w:jc w:val="both"/>
      </w:pPr>
      <w:r>
        <w:t xml:space="preserve">[дата] Приставом вынесены постановления о наложении ареста на денежные средства, находящиеся на счетах заявителя в [наименования банков], № [номера] от [даты], и об обращении взыскания на денежные средства № [номера] от [даты]. В период с [дата] по [дата] со счетов заявителя списано [312 000] руб. (выписки прилагаются). Постановлением № [номер] от [дата], утверждённым старшим судебным приставом Отделения, в отношении заявителя установлено временное ограничение на выезд из Российской Федерации. Сведения о задолженности отображаются в личном кабинете заявителя на Едином портале государственных и муниципальных услуг и в банке данных исполнительных производств на официальном сайте ФССП России.</w:t>
      </w:r>
    </w:p>
    <w:p>
      <w:pPr>
        <w:spacing w:after="120" w:line="276"/>
        <w:ind w:firstLine="709"/>
        <w:jc w:val="both"/>
      </w:pPr>
      <w:r>
        <w:t xml:space="preserve">О нарушении заявитель узнал [дата], когда [банк заблокировал счёт / в личном кабинете на Госуслугах появилось уведомление] (подтверждение прилагается). О совершении исполнительных действий заявитель не извещался, поэтому жалоба подана в пределах срока, установленного ст. 122 Федерального закона от 02.10.2007 № 229-ФЗ «Об исполнительном производстве» (далее: Закон об исполнительном производстве).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Постановления и действия Пристава незаконны.</w:t>
      </w:r>
    </w:p>
    <w:p>
      <w:pPr>
        <w:spacing w:after="120" w:line="276"/>
        <w:ind w:firstLine="709"/>
        <w:jc w:val="both"/>
      </w:pPr>
      <w:r>
        <w:t xml:space="preserve">Сведения о должнике-гражданине в исполнительном документе включают фамилию, имя, отчество, дату и место рождения, место жительства и один из идентификаторов: СНИЛС, ИНН, данные паспорта или водительского удостоверения (пп. «а» п. 5 ч. 1 ст. 13 Закона об исполнительном производстве). Взыскание может быть обращено только на имущество должника. Пристав, располагая сведениями о месте рождения должника и о ранее выявленном двойнике, применил меры к лицу, не являющемуся стороной исполнительного производства, и тем нарушил обязанность не допускать ущемления прав и законных интересов граждан (п. 1 ст. 13 Федерального закона от 21.07.1997 № 118-ФЗ «Об органах принудительного исполнения Российской Федерации», далее: Закон № 118-ФЗ).</w:t>
      </w:r>
    </w:p>
    <w:p>
      <w:pPr>
        <w:spacing w:after="120" w:line="276"/>
        <w:ind w:firstLine="709"/>
        <w:jc w:val="both"/>
      </w:pPr>
      <w:r>
        <w:t xml:space="preserve">Сведения о должнике, включаемые в банк данных и направляемые в Государственную информационную систему о государственных и муниципальных платежах (далее: ГИС ГМП), должны быть достоверными (ст. 6.1 Закона об исполнительном производстве; п. 1.6 и 3.3 Порядка создания и ведения банка данных в исполнительном производстве Федеральной службы судебных приставов в электронном виде, утверждённого приказом ФССП России от 12.05.2012 № 248).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Старший судебный пристав не обеспечил контроль.</w:t>
      </w:r>
    </w:p>
    <w:p>
      <w:pPr>
        <w:spacing w:after="120" w:line="276"/>
        <w:ind w:firstLine="709"/>
        <w:jc w:val="both"/>
      </w:pPr>
      <w:r>
        <w:t xml:space="preserve">Судебная коллегия по административным делам Верховного Суда Российской Федерации в Кассационном определении от 25.03.2026 № 67-КАД26-1-К8 (п. 34 Обзора судебной практики Верховного Суда Российской Федерации № 3 (2026), утв. Президиумом 14.10.2026) указала: при наличии подтверждённых данных о двойнике должника должностные лица службы судебных приставов обязаны принять меры по недопущению попадания в банк данных, на портал «Госуслуги» и в ГИС ГМП сведений о лице, не являющемся должником; будучи осведомлёнными о двойнике, они обязаны самостоятельно исключить нарушение его прав при последующем возбуждении исполнительного производства. Обязанность по контролю возложена на старшего судебного пристава и главного судебного пристава субъекта (ст. 9 и 10 Закона № 118-ФЗ).</w:t>
      </w:r>
    </w:p>
    <w:p>
      <w:pPr>
        <w:spacing w:after="120" w:line="276"/>
        <w:ind w:firstLine="709"/>
        <w:jc w:val="both"/>
      </w:pPr>
      <w:r>
        <w:t xml:space="preserve">Отделение знало о двойнике с 2024 года, однако повторно применило к заявителю меры принудительного исполнения. Это свидетельствует о бездействии старшего судебного пристава Отделения [ФИО] по контролю.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Жалоба подаётся главному судебному приставу субъекта.</w:t>
      </w:r>
    </w:p>
    <w:p>
      <w:pPr>
        <w:spacing w:after="120" w:line="276"/>
        <w:ind w:firstLine="709"/>
        <w:jc w:val="both"/>
      </w:pPr>
      <w:r>
        <w:t xml:space="preserve">Постановление о временном ограничении на выезд утверждено старшим судебным приставом (ч. 5 ст. 67 Закона об исполнительном производстве), жалоба на такое постановление и на бездействие старшего судебного пристава подаётся главному судебному приставу субъекта Российской Федерации (ч. 2 ст. 123 Закона об исполнительном производстве). Главный судебный пристав субъекта вправе отменить или изменить не соответствующее закону решение должностного лица службы судебных приставов субъекта (ст. 9 Закона № 118-ФЗ).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121–124, 127 Закона об исполнительном производстве, ст. 9, 10, 13 Закона № 118-ФЗ,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неправомерными действия судебного пристава-исполнителя [ФИО пристава] по вынесению в отношении заявителя постановлений о наложении ареста на денежные средства № [номера] от [даты], об обращении взыскания на денежные средства № [номера] от [даты] и о временном ограничении на выезд из Российской Федерации № [номер] от [дата] и отменить указанные постановления в части заявителя.</w:t>
      </w:r>
    </w:p>
    <w:p>
      <w:pPr>
        <w:spacing w:after="120" w:line="276"/>
        <w:ind w:left="360" w:hanging="360"/>
        <w:jc w:val="both"/>
      </w:pPr>
      <w:r>
        <w:t xml:space="preserve">2. Обязать судебного пристава-исполнителя вынести постановления о снятии ареста со счетов заявителя и о снятии временного ограничения на выезд направить постановления о снятии ареста в банки, а сведения о снятии ограничения на выезд в порядке ч. 9 ст. 67 Закона об исполнительном производстве.</w:t>
      </w:r>
    </w:p>
    <w:p>
      <w:pPr>
        <w:spacing w:after="120" w:line="276"/>
        <w:ind w:left="360" w:hanging="360"/>
        <w:jc w:val="both"/>
      </w:pPr>
      <w:r>
        <w:t xml:space="preserve">3. Возвратить заявителю списанные денежные средства в сумме [312 000] руб., находящиеся на депозитном счёте Отделения, а в части сумм, перечисленных взыскателю, принять меры к их возврату, на реквизиты: [банковские реквизиты заявителя].</w:t>
      </w:r>
    </w:p>
    <w:p>
      <w:pPr>
        <w:spacing w:after="120" w:line="276"/>
        <w:ind w:left="360" w:hanging="360"/>
        <w:jc w:val="both"/>
      </w:pPr>
      <w:r>
        <w:t xml:space="preserve">4. Учесть заявителя как гражданина с тождественными анкетными данными (двойника) должника в ПК ОСП АИС ФССП России и в материалах исполнительного производства, исключить из исполнительного производства ИНН, СНИЛС и паспортные данные заявителя.</w:t>
      </w:r>
    </w:p>
    <w:p>
      <w:pPr>
        <w:spacing w:after="120" w:line="276"/>
        <w:ind w:left="360" w:hanging="360"/>
        <w:jc w:val="both"/>
      </w:pPr>
      <w:r>
        <w:t xml:space="preserve">5. Обеспечить исключение недостоверных сведений о заявителе как о должнике из банка данных исполнительных производств, из личного кабинета заявителя на портале «Госуслуги» и из ГИС ГМП.</w:t>
      </w:r>
    </w:p>
    <w:p>
      <w:pPr>
        <w:spacing w:after="120" w:line="276"/>
        <w:ind w:left="360" w:hanging="360"/>
        <w:jc w:val="both"/>
      </w:pPr>
      <w:r>
        <w:t xml:space="preserve">6. Признать неправомерным бездействие старшего судебного пристава Отделения [ФИО] по контролю и определить меры, исключающие повторное применение к заявителю мер принудительного исполнения по долгам должника.</w:t>
      </w:r>
    </w:p>
    <w:p>
      <w:pPr>
        <w:spacing w:after="120" w:line="276"/>
        <w:ind w:left="360" w:hanging="360"/>
        <w:jc w:val="both"/>
      </w:pPr>
      <w:r>
        <w:t xml:space="preserve">7. Копию постановления по жалобе направить представителю по адресу электронной почты [e-mail] в срок, установленный ч. 6 ст. 127 Закона об исполнительном производстве.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паспорта заявителя с отметками о регистрации.</w:t>
      </w:r>
    </w:p>
    <w:p>
      <w:pPr>
        <w:spacing w:after="120" w:line="276"/>
        <w:ind w:left="360" w:hanging="360"/>
        <w:jc w:val="both"/>
      </w:pPr>
      <w:r>
        <w:t xml:space="preserve">2. Копии документов, подтверждающих ИНН, СНИЛС и ОГРНИП заявителя.</w:t>
      </w:r>
    </w:p>
    <w:p>
      <w:pPr>
        <w:spacing w:after="120" w:line="276"/>
        <w:ind w:left="360" w:hanging="360"/>
        <w:jc w:val="both"/>
      </w:pPr>
      <w:r>
        <w:t xml:space="preserve">3. Копия [исполнительного документа или постановления о возбуждении исполнительного производства] с данными должника (при наличии).</w:t>
      </w:r>
    </w:p>
    <w:p>
      <w:pPr>
        <w:spacing w:after="120" w:line="276"/>
        <w:ind w:left="360" w:hanging="360"/>
        <w:jc w:val="both"/>
      </w:pPr>
      <w:r>
        <w:t xml:space="preserve">4. Копии постановлений о наложении ареста, об обращении взыскания и о временном ограничении на выезд (при наличии).</w:t>
      </w:r>
    </w:p>
    <w:p>
      <w:pPr>
        <w:spacing w:after="120" w:line="276"/>
        <w:ind w:left="360" w:hanging="360"/>
        <w:jc w:val="both"/>
      </w:pPr>
      <w:r>
        <w:t xml:space="preserve">5. Выписки [наименования банков] о блокировке счетов и списании денежных средств.</w:t>
      </w:r>
    </w:p>
    <w:p>
      <w:pPr>
        <w:spacing w:after="120" w:line="276"/>
        <w:ind w:left="360" w:hanging="360"/>
        <w:jc w:val="both"/>
      </w:pPr>
      <w:r>
        <w:t xml:space="preserve">6. Скриншоты личного кабинета на портале «Госуслуги» и банка данных ФССП России от [дата].</w:t>
      </w:r>
    </w:p>
    <w:p>
      <w:pPr>
        <w:spacing w:after="120" w:line="276"/>
        <w:ind w:left="360" w:hanging="360"/>
        <w:jc w:val="both"/>
      </w:pPr>
      <w:r>
        <w:t xml:space="preserve">7. Копия письма [наименование отделения] от [дата] № [номер] о признании заявителя двойником должника.</w:t>
      </w:r>
    </w:p>
    <w:p>
      <w:pPr>
        <w:spacing w:after="120" w:line="276"/>
        <w:ind w:left="360" w:hanging="360"/>
        <w:jc w:val="both"/>
      </w:pPr>
      <w:r>
        <w:t xml:space="preserve">8. Копия доверенности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заявителя, 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2026-10-26T06:09:10.676Z</dcterms:created>
  <dcterms:modified xsi:type="dcterms:W3CDTF">2026-10-26T06:09:10.676Z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