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истца], [дата рождения], место жительства: [адрес], СНИЛС: [номер], 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истца:</w:t>
      </w:r>
      <w:r>
        <w:t xml:space="preserve"> адвокат [ФИО], регистрационный номер в реестре адвокатов [номер], [наименование адвокатского образования], адрес: [адрес], телефон: [номер], e-mail: [адрес], действует по доверенности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 органа ЗАГС субъекта РФ, например Управление записи актов гражданского состояния [области]], ИНН [номер], ОГРН [номер],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лица, не заявляющие самостоятельных требований:</w:t>
      </w:r>
    </w:p>
    <w:p>
      <w:pPr>
        <w:spacing w:after="0"/>
        <w:jc w:val="right"/>
      </w:pPr>
      <w:r>
        <w:t xml:space="preserve">1) [ФИО матери погибшего], место жительства: [адрес];</w:t>
      </w:r>
    </w:p>
    <w:p>
      <w:pPr>
        <w:spacing w:after="0"/>
        <w:jc w:val="right"/>
      </w:pPr>
      <w:r>
        <w:t xml:space="preserve">2) Министерство обороны Российской Федерации, адрес: 119019, г. Москва, ул. Знаменка, д. 19;</w:t>
      </w:r>
    </w:p>
    <w:p>
      <w:pPr>
        <w:spacing w:after="0"/>
        <w:jc w:val="right"/>
      </w:pPr>
      <w:r>
        <w:t xml:space="preserve">3) [наименование военного комиссариата],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брака заключённым, обязании внести запись акта о заключении брака и выдать свидетельство</w:t>
      </w:r>
    </w:p>
    <w:p>
      <w:pPr>
        <w:spacing w:after="120" w:line="276"/>
        <w:ind w:firstLine="709"/>
        <w:jc w:val="both"/>
      </w:pPr>
      <w:r>
        <w:t xml:space="preserve">Я, [ФИО истца], и [ФИО военнослужащего], [дата рождения], с [месяц, год] проживали совместно одной семьёй по адресу: [адрес], вели общее хозяйство [при наличии: воспитывали общего ребёнка [ФИО, дата рождения]]. Препятствий к заключению брака, указанных в ст. 14 СК РФ, не имелось: никто из нас не состоял в другом зарегистрированном браке [при наличии прежнего брака: брак истца с [ФИО] прекращён [дата], свидетельство о расторжении брака [реквизиты]], мы не являемся родственниками, недееспособными не признавались.</w:t>
      </w:r>
    </w:p>
    <w:p>
      <w:pPr>
        <w:spacing w:after="120" w:line="276"/>
        <w:ind w:firstLine="709"/>
        <w:jc w:val="both"/>
      </w:pPr>
      <w:r>
        <w:t xml:space="preserve">[дата заключения контракта] [ФИО военнослужащего] заключил с Министерством обороны Российской Федерации контракт о прохождении военной службы [реквизиты контракта]. Предписанием [наименование военного комиссариата] от [дата] № [номер] ему надлежало убыть к месту службы 12.03.2025 для участия в специальной военной операции.</w:t>
      </w:r>
    </w:p>
    <w:p>
      <w:pPr>
        <w:spacing w:after="120" w:line="276"/>
        <w:ind w:firstLine="709"/>
        <w:jc w:val="both"/>
      </w:pPr>
      <w:r>
        <w:t xml:space="preserve">10.03.2025 мы вместе лично обратились в [наименование отдела ЗАГС] по адресу: [адрес] с просьбой зарегистрировать брак в день обращения в связи с особыми обстоятельствами. Мы предъявили паспорта, оригинал контракта и предписание, сообщили сотруднику [должность, ФИО при наличии], что через два дня [ФИО военнослужащего] убывает в зону специальной военной операции. Сотрудник отказал в регистрации в день обращения, потребовав представить справку из воинской части, и предложил подать заявление в общем порядке. Заявление было принято, дата регистрации назначена на [дата, примерно через месяц].</w:t>
      </w:r>
    </w:p>
    <w:p>
      <w:pPr>
        <w:spacing w:after="120" w:line="276"/>
        <w:ind w:firstLine="709"/>
        <w:jc w:val="both"/>
      </w:pPr>
      <w:r>
        <w:t xml:space="preserve">Справку из воинской части получить до убытия было невозможно. 12.03.2025 [ФИО военнослужащего] убыл к месту службы. 02.05.2025 он погиб при исполнении обязанностей военной службы, что подтверждается [свидетельством о смерти от [дата] серии [номер] / извещением военного комиссариата от [дата] № [номер]]. В назначенную дату брак зарегистрирован не был.</w:t>
      </w:r>
    </w:p>
    <w:p>
      <w:pPr>
        <w:spacing w:after="120" w:line="276"/>
        <w:ind w:firstLine="709"/>
        <w:jc w:val="both"/>
      </w:pPr>
      <w:r>
        <w:t xml:space="preserve">Факт и обстоятельства обращения 10.03.2025 подтверждаются [талоном электронной очереди / записью в журнале приёма], показаниями свидетелей [ФИО свидетелей], сопровождавших нас, перепиской в мессенджере за 10.03.2025, а также [письменным ответом ответчика от [дата] № [номер] на обращение истца].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абз. 3 п. 1 ст. 11 СК РФ при наличии особых обстоятельств, в том числе непосредственной угрозы жизни одной из сторон, брак может быть заключён в день подачи заявления. К этому правилу отсылает п. 3 ст. 27 Федерального закона от 15.11.1997 № 143-ФЗ «Об актах гражданского состояния» (далее: Закон № 143-ФЗ).</w:t>
      </w:r>
    </w:p>
    <w:p>
      <w:pPr>
        <w:spacing w:after="120" w:line="276"/>
        <w:ind w:firstLine="709"/>
        <w:jc w:val="both"/>
      </w:pPr>
      <w:r>
        <w:t xml:space="preserve">Перечень документов, предъявляемых одновременно с совместным заявлением о заключении брака, установлен ст. 26 Закона № 143-ФЗ и является исчерпывающим: документы, удостоверяющие личности, документ о прекращении предыдущего брака и разрешение на вступление в брак до брачного возраста. Истребование документов, не предусмотренных СК РФ и Законом № 143-ФЗ, запрещено Административным регламентом, утверждённым приказом Минюста России от 28.12.2018 № 307 (подп. 3 п. 23). Необходимые сведения орган ЗАГС вправе получить сам в порядке межведомственного информационного взаимодействия (п. 9 ст. 6 Закона № 143-ФЗ). Оснований для отказа в регистрации, предусмотренных ст. 11 и п. 9 ст. 27 Закона № 143-ФЗ, не имелось.</w:t>
      </w:r>
    </w:p>
    <w:p>
      <w:pPr>
        <w:spacing w:after="120" w:line="276"/>
        <w:ind w:firstLine="709"/>
        <w:jc w:val="both"/>
      </w:pPr>
      <w:r>
        <w:t xml:space="preserve">Судебная коллегия по гражданским делам Верховного Суда РФ в Определении от 14.09.2026 № 70-КГ26-2-К7 указала, что закон не устанавливает перечня документов, подтверждающих особые обстоятельства; прохождение военной службы в зоне проведения специальной военной операции относится к непосредственной угрозе жизни; отказ в государственной регистрации заключения брака в день подачи заявления по мотиву непредставления заявителями каких-либо документов без выполнения установленной законом процедуры проверки документов и сведений об особых обстоятельствах не допускается.</w:t>
      </w:r>
    </w:p>
    <w:p>
      <w:pPr>
        <w:spacing w:after="120" w:line="276"/>
        <w:ind w:firstLine="709"/>
        <w:jc w:val="both"/>
      </w:pPr>
      <w:r>
        <w:t xml:space="preserve">Требуя справку из воинской части при предъявленных контракте и предписании, ответчик нарушил указанные нормы. Если бы ответчик действовал в соответствии с законом, брак был бы зарегистрирован 10.03.2025: взаимное добровольное согласие на брак (п. 1 ст. 12 СК РФ) выражено нами лично в органе ЗАГС, обстоятельства, препятствующие заключению брака (ст. 14 СК РФ), отсутствовали. Восстановить право путём регистрации брака в настоящее время невозможно в связи со смертью [ФИО военнослужащего].</w:t>
      </w:r>
    </w:p>
    <w:p>
      <w:pPr>
        <w:spacing w:after="120" w:line="276"/>
        <w:ind w:firstLine="709"/>
        <w:jc w:val="both"/>
      </w:pPr>
      <w:r>
        <w:t xml:space="preserve">В силу п. 1 и 2 ст. 8 СК РФ защита семейных прав осуществляется судом по правилам гражданского судопроизводства способами, предусмотренными законом, в том числе путём признания права (ст. 12 ГК РФ). Признание брака заключённым необходимо истцу для реализации прав супруги погибшего военнослужащего, в том числе по Федеральному закону от 28.03.1998 № 52-ФЗ, ч. 8 и 11 ст. 3 Федерального закона от 07.11.2011 № 306-ФЗ, Указу Президента РФ от 05.03.2022 № 98, а также наследственных прав. Решение суда затрагивает права третьих лиц, в связи с чем они указаны в иске.</w:t>
      </w:r>
    </w:p>
    <w:p>
      <w:pPr>
        <w:spacing w:after="120" w:line="276"/>
        <w:ind w:firstLine="709"/>
        <w:jc w:val="both"/>
      </w:pPr>
      <w:r>
        <w:t xml:space="preserve">Иск подаётся по адресу ответчика (ст. 28 ГПК РФ). Требования неимущественного характера подсудны районному суду (ст. 24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10–12, 14 СК РФ, ст. 6, 26, 27 Закона № 143-ФЗ, ст. 24, 28,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брак между [ФИО истца], [дата рождения], и [ФИО военнослужащего], [дата рождения], заключённым 10.03.2025.</w:t>
      </w:r>
    </w:p>
    <w:p>
      <w:pPr>
        <w:spacing w:after="120" w:line="276"/>
        <w:ind w:left="360" w:hanging="360"/>
        <w:jc w:val="both"/>
      </w:pPr>
      <w:r>
        <w:t xml:space="preserve">2. Обязать [наименование ответчика] внести в Единый государственный реестр записей актов гражданского состояния запись акта о заключении брака между [ФИО истца] и [ФИО военнослужащего] с датой государственной регистрации 10.03.2025.</w:t>
      </w:r>
    </w:p>
    <w:p>
      <w:pPr>
        <w:spacing w:after="120" w:line="276"/>
        <w:ind w:left="360" w:hanging="360"/>
        <w:jc w:val="both"/>
      </w:pPr>
      <w:r>
        <w:t xml:space="preserve">3. Обязать [наименование ответчика] выдать [ФИО истца] свидетельство о заключении брака.</w:t>
      </w:r>
    </w:p>
    <w:p>
      <w:pPr>
        <w:spacing w:after="120" w:line="276"/>
        <w:ind w:left="360" w:hanging="360"/>
        <w:jc w:val="both"/>
      </w:pPr>
      <w:r>
        <w:t xml:space="preserve">4. Истребовать у ответчика видеозапись камер наблюдения в помещении [наименование отдела ЗАГС] за 10.03.2025, журнал (сведения электронной очереди) приёма граждан за 10.03.2025 и документы о приёме заявления о заключении брака [ФИО истца] и [ФИО военнослужащего].</w:t>
      </w:r>
    </w:p>
    <w:p>
      <w:pPr>
        <w:spacing w:after="120" w:line="276"/>
        <w:ind w:left="360" w:hanging="360"/>
        <w:jc w:val="both"/>
      </w:pPr>
      <w:r>
        <w:t xml:space="preserve">5. Вызвать и допросить в качестве свидетелей [ФИО], проживающего по адресу: [адрес], и [ФИО], проживающую по адресу: [адрес].</w:t>
      </w:r>
    </w:p>
    <w:p>
      <w:pPr>
        <w:spacing w:after="120" w:line="276"/>
        <w:ind w:left="360" w:hanging="360"/>
        <w:jc w:val="both"/>
      </w:pPr>
      <w:r>
        <w:t xml:space="preserve">6. При необходимости привлечь к участию в деле иных лиц, на права которых может повлиять решение суда (ст. 43 ГПК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копии иска ответчику и третьим лицам.</w:t>
      </w:r>
    </w:p>
    <w:p>
      <w:pPr>
        <w:spacing w:after="120" w:line="276"/>
        <w:ind w:left="360" w:hanging="360"/>
        <w:jc w:val="both"/>
      </w:pPr>
      <w:r>
        <w:t xml:space="preserve">3. Доверенность представителя и копия удостоверения адвоката.</w:t>
      </w:r>
    </w:p>
    <w:p>
      <w:pPr>
        <w:spacing w:after="120" w:line="276"/>
        <w:ind w:left="360" w:hanging="360"/>
        <w:jc w:val="both"/>
      </w:pPr>
      <w:r>
        <w:t xml:space="preserve">4. Копия паспорта истца.</w:t>
      </w:r>
    </w:p>
    <w:p>
      <w:pPr>
        <w:spacing w:after="120" w:line="276"/>
        <w:ind w:left="360" w:hanging="360"/>
        <w:jc w:val="both"/>
      </w:pPr>
      <w:r>
        <w:t xml:space="preserve">5. Копия контракта о прохождении военной службы от [дата].</w:t>
      </w:r>
    </w:p>
    <w:p>
      <w:pPr>
        <w:spacing w:after="120" w:line="276"/>
        <w:ind w:left="360" w:hanging="360"/>
        <w:jc w:val="both"/>
      </w:pPr>
      <w:r>
        <w:t xml:space="preserve">6. Копия предписания [наименование военного комиссариата] от [дата] № [номер].</w:t>
      </w:r>
    </w:p>
    <w:p>
      <w:pPr>
        <w:spacing w:after="120" w:line="276"/>
        <w:ind w:left="360" w:hanging="360"/>
        <w:jc w:val="both"/>
      </w:pPr>
      <w:r>
        <w:t xml:space="preserve">7. Копия свидетельства о смерти [ФИО военнослужащего] / извещения военного комиссариата.</w:t>
      </w:r>
    </w:p>
    <w:p>
      <w:pPr>
        <w:spacing w:after="120" w:line="276"/>
        <w:ind w:left="360" w:hanging="360"/>
        <w:jc w:val="both"/>
      </w:pPr>
      <w:r>
        <w:t xml:space="preserve">8. Копия [талона электронной очереди / ответа ответчика от [дата] № [номер]].</w:t>
      </w:r>
    </w:p>
    <w:p>
      <w:pPr>
        <w:spacing w:after="120" w:line="276"/>
        <w:ind w:left="360" w:hanging="360"/>
        <w:jc w:val="both"/>
      </w:pPr>
      <w:r>
        <w:t xml:space="preserve">9. Протокол осмотра переписки за 10.03.2025 [либо распечатка].</w:t>
      </w:r>
    </w:p>
    <w:p>
      <w:pPr>
        <w:spacing w:after="120" w:line="276"/>
        <w:ind w:left="360" w:hanging="360"/>
        <w:jc w:val="both"/>
      </w:pPr>
      <w:r>
        <w:t xml:space="preserve">10. Документы о совместном проживании: [справки, договоры, фотографии].</w:t>
      </w:r>
    </w:p>
    <w:p>
      <w:pPr>
        <w:spacing w:after="120" w:line="276"/>
        <w:ind w:left="360" w:hanging="360"/>
        <w:jc w:val="both"/>
      </w:pPr>
      <w:r>
        <w:t xml:space="preserve">11. Копии документов о прекращении прежних браков [при наличии].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истца по доверенности, адвокат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2026-10-26T06:58:13.820Z</dcterms:created>
  <dcterms:modified xsi:type="dcterms:W3CDTF">2026-10-26T06:58:13.820Z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