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судебную коллегию по уголовным делам</w:t>
      </w:r>
    </w:p>
    <w:p>
      <w:pPr>
        <w:spacing w:after="0"/>
        <w:jc w:val="right"/>
      </w:pPr>
      <w:r>
        <w:t xml:space="preserve">[номер] кассационного суда общей юрисдикции</w:t>
      </w:r>
    </w:p>
    <w:p>
      <w:pPr>
        <w:spacing w:after="0"/>
        <w:jc w:val="right"/>
      </w:pPr>
      <w:r>
        <w:t xml:space="preserve"/>
      </w:r>
    </w:p>
    <w:p>
      <w:pPr>
        <w:spacing w:after="0"/>
        <w:jc w:val="right"/>
      </w:pPr>
      <w:r>
        <w:t xml:space="preserve">через [наименование районного суда],</w:t>
      </w:r>
    </w:p>
    <w:p>
      <w:pPr>
        <w:spacing w:after="0"/>
        <w:jc w:val="right"/>
      </w:pPr>
      <w:r>
        <w:t xml:space="preserve">постановивший приговор</w:t>
      </w:r>
    </w:p>
    <w:p>
      <w:pPr>
        <w:spacing w:after="0"/>
        <w:jc w:val="right"/>
      </w:pPr>
      <w:r>
        <w:t xml:space="preserve"/>
      </w:r>
    </w:p>
    <w:p>
      <w:pPr>
        <w:spacing w:after="0"/>
        <w:jc w:val="right"/>
      </w:pPr>
      <w:r>
        <w:t xml:space="preserve">Уголовное дело № [номер дела]</w:t>
      </w:r>
    </w:p>
    <w:p>
      <w:pPr>
        <w:spacing w:after="0"/>
        <w:jc w:val="right"/>
      </w:pPr>
      <w:r>
        <w:t xml:space="preserve"/>
      </w:r>
    </w:p>
    <w:p>
      <w:pPr>
        <w:spacing w:after="0"/>
        <w:jc w:val="right"/>
      </w:pPr>
      <w:r>
        <w:rPr>
          <w:b/>
          <w:bCs/>
        </w:rPr>
        <w:t xml:space="preserve">От защитника:</w:t>
      </w:r>
      <w:r>
        <w:t xml:space="preserve"> адвоката [ФИО],</w:t>
      </w:r>
    </w:p>
    <w:p>
      <w:pPr>
        <w:spacing w:after="0"/>
        <w:jc w:val="right"/>
      </w:pPr>
      <w:r>
        <w:t xml:space="preserve">рег. № [номер] в реестре адвокатов [субъект РФ],</w:t>
      </w:r>
    </w:p>
    <w:p>
      <w:pPr>
        <w:spacing w:after="0"/>
        <w:jc w:val="right"/>
      </w:pPr>
      <w:r>
        <w:t xml:space="preserve">ордер от [дата] № [номер],</w:t>
      </w:r>
    </w:p>
    <w:p>
      <w:pPr>
        <w:spacing w:after="0"/>
        <w:jc w:val="right"/>
      </w:pPr>
      <w:r>
        <w:t xml:space="preserve">адрес: [адрес адвокатского образования],</w:t>
      </w:r>
    </w:p>
    <w:p>
      <w:pPr>
        <w:spacing w:after="0"/>
        <w:jc w:val="right"/>
      </w:pPr>
      <w:r>
        <w:t xml:space="preserve">тел.: [номер], e-mail: [адрес]</w:t>
      </w:r>
    </w:p>
    <w:p>
      <w:pPr>
        <w:spacing w:after="0"/>
        <w:jc w:val="right"/>
      </w:pPr>
      <w:r>
        <w:t xml:space="preserve"/>
      </w:r>
    </w:p>
    <w:p>
      <w:pPr>
        <w:spacing w:after="0"/>
        <w:jc w:val="right"/>
      </w:pPr>
      <w:r>
        <w:t xml:space="preserve">в интересах оправданного [ФИО оправданного]</w:t>
      </w:r>
    </w:p>
    <w:p>
      <w:pPr>
        <w:spacing w:after="240" w:before="240"/>
        <w:jc w:val="center"/>
      </w:pPr>
      <w:r>
        <w:rPr>
          <w:b/>
          <w:bCs/>
          <w:sz w:val="32"/>
          <w:szCs w:val="32"/>
        </w:rPr>
        <w:t xml:space="preserve">ВОЗРАЖЕНИЯ</w:t>
      </w:r>
    </w:p>
    <w:p>
      <w:pPr>
        <w:spacing w:after="160" w:before="200"/>
        <w:jc w:val="center"/>
      </w:pPr>
      <w:r>
        <w:rPr>
          <w:b/>
          <w:bCs/>
        </w:rPr>
        <w:t xml:space="preserve">на кассационное представление [должность прокурора] на оправдательный приговор, постановленный на основании вердикта коллегии присяжных заседателей</w:t>
      </w:r>
    </w:p>
    <w:p>
      <w:pPr>
        <w:spacing w:after="120" w:line="276"/>
        <w:ind w:firstLine="709"/>
        <w:jc w:val="both"/>
      </w:pPr>
      <w:r>
        <w:t xml:space="preserve">Приговором [наименование районного суда] с участием присяжных заседателей от [дата] [ФИО оправданного] оправдан по обвинению в совершении преступления, предусмотренного ч. 1 ст. 105 УК РФ, на основании [п. 1 или п. 2] ч. 2 ст. 302 УПК РФ в связи с вынесением коллегией присяжных заседателей оправдательного вердикта. За ним признано право на реабилитацию.</w:t>
      </w:r>
    </w:p>
    <w:p>
      <w:pPr>
        <w:spacing w:after="120" w:line="276"/>
        <w:ind w:firstLine="709"/>
        <w:jc w:val="both"/>
      </w:pPr>
      <w:r>
        <w:t xml:space="preserve">Апелляционным определением судебной коллегии по уголовным делам [наименование областного суда] от [дата] приговор оставлен без изменения, апелляционное представление государственного обвинителя, в котором приводились те же доводы о нарушениях со стороны защиты, оставлено без удовлетворения. Приговор вступил в законную силу [дата].</w:t>
      </w:r>
    </w:p>
    <w:p>
      <w:pPr>
        <w:spacing w:after="120" w:line="276"/>
        <w:ind w:firstLine="709"/>
        <w:jc w:val="both"/>
      </w:pPr>
      <w:r>
        <w:t xml:space="preserve">[Должность прокурора] [ФИО] внёс кассационное представление от [дата], в котором просит отменить приговор и апелляционное определение и передать дело на новое рассмотрение. Основной довод: сторона защиты оказала на присяжных заседателей незаконное воздействие, поскольку в ходе судебного следствия и прений допустила нарушения ст. 252, 335, 336 УПК РФ, за которые председательствующий 14 раз делал замечания; по мнению автора представления, количество и систематический характер нарушений повлияли на ответы присяжных.</w:t>
      </w:r>
    </w:p>
    <w:p>
      <w:pPr>
        <w:spacing w:after="120" w:line="276"/>
        <w:ind w:firstLine="709"/>
        <w:jc w:val="both"/>
      </w:pPr>
      <w:r>
        <w:t xml:space="preserve">Копия представления получена мною [дата] с извещением суда о праве подать возражения до [дата] (п. 1 ст. 401.7 УПК РФ). С представлением не согласен по следующим основаниям.</w:t>
      </w:r>
    </w:p>
    <w:p>
      <w:pPr>
        <w:spacing w:after="120" w:line="276"/>
        <w:ind w:firstLine="709"/>
        <w:jc w:val="both"/>
      </w:pPr>
      <w:r>
        <w:rPr>
          <w:b/>
          <w:bCs/>
        </w:rPr>
        <w:t xml:space="preserve">1. Стандарт проверки оправдательного приговора по представлению прокурора</w:t>
      </w:r>
    </w:p>
    <w:p>
      <w:pPr>
        <w:spacing w:after="120" w:line="276"/>
        <w:ind w:firstLine="709"/>
        <w:jc w:val="both"/>
      </w:pPr>
      <w:r>
        <w:t xml:space="preserve">Пересмотр в кассационном порядке по основаниям, влекущим ухудшение положения оправданного, допускается только в течение одного года со дня вступления приговора в законную силу и только при нарушениях, повлиявших на исход дела и искажающих саму суть правосудия (ч. 1 ст. 401.6 УПК РФ).</w:t>
      </w:r>
    </w:p>
    <w:p>
      <w:pPr>
        <w:spacing w:after="120" w:line="276"/>
        <w:ind w:firstLine="709"/>
        <w:jc w:val="both"/>
      </w:pPr>
      <w:r>
        <w:t xml:space="preserve">Оправдательный приговор, постановленный на основании вердикта присяжных, может быть отменён лишь при таких существенных нарушениях, которые ограничили право прокурора на представление доказательств либо повлияли на содержание поставленных перед присяжными вопросов или данных ими ответов (ч. 1 ст. 389.25 УПК РФ). Незаконное воздействие на присяжных является основанием отмены только при установлении того, что в результате его присяжные не могли быть объективными и беспристрастными (абз. 2 п. 42.1 постановления Пленума Верховного Суда РФ от 22.11.2005 № 23).</w:t>
      </w:r>
    </w:p>
    <w:p>
      <w:pPr>
        <w:spacing w:after="120" w:line="276"/>
        <w:ind w:firstLine="709"/>
        <w:jc w:val="both"/>
      </w:pPr>
      <w:r>
        <w:t xml:space="preserve">Верховный Суд РФ разъяснил: собственная оценка стороной защиты доказательств с точки зрения их достаточности и достоверности, выражение несогласия с позицией государственного обвинителя в присутствии присяжных не могут быть признаны незаконным воздействием (п. 37 Обзора судебной практики Верховного Суда РФ № 2 (2026), утв. Президиумом Верховного Суда РФ 01.07.2026; определение Судебной коллегии по уголовным делам Верховного Суда РФ от 24.12.2024 № 66-УДП24-22СП-А5). В том же определении указано, что само по себе количество замечаний председательствующего без учёта конкретного содержания и характера нарушений не является критерием для вывода о наличии оснований для отмены приговора.</w:t>
      </w:r>
    </w:p>
    <w:p>
      <w:pPr>
        <w:spacing w:after="120" w:line="276"/>
        <w:ind w:firstLine="709"/>
        <w:jc w:val="both"/>
      </w:pPr>
      <w:r>
        <w:t xml:space="preserve">Представление этому стандарту не отвечает: оно перечисляет замечания председательствующего, но не указывает, на какой ответ вопросного листа и каким образом повлиял каждый эпизод.</w:t>
      </w:r>
    </w:p>
    <w:p>
      <w:pPr>
        <w:spacing w:after="120" w:line="276"/>
        <w:ind w:firstLine="709"/>
        <w:jc w:val="both"/>
      </w:pPr>
      <w:r>
        <w:rPr>
          <w:b/>
          <w:bCs/>
        </w:rPr>
        <w:t xml:space="preserve">2. Разбор эпизодов, приведённых в представлении</w:t>
      </w:r>
    </w:p>
    <w:p>
      <w:pPr>
        <w:spacing w:after="120" w:line="276"/>
        <w:ind w:firstLine="709"/>
        <w:jc w:val="both"/>
      </w:pPr>
      <w:r>
        <w:t xml:space="preserve">По каждому эпизоду ниже указаны: содержание высказывания по протоколу и аудиозаписи, реакция председательствующего и позиция государственного обвинителя.</w:t>
      </w:r>
    </w:p>
    <w:p>
      <w:pPr>
        <w:spacing w:after="120" w:line="276"/>
        <w:ind w:left="360" w:hanging="360"/>
        <w:jc w:val="both"/>
      </w:pPr>
      <w:r>
        <w:t xml:space="preserve">1. </w:t>
      </w:r>
      <w:r>
        <w:rPr>
          <w:b/>
          <w:bCs/>
        </w:rPr>
        <w:t xml:space="preserve">Эпизод № 1</w:t>
      </w:r>
      <w:r>
        <w:t xml:space="preserve"> (протокол, т. [номер], л. д. [номер]; аудиозапись [дата], [время]). При допросе свидетеля [инициалы] защитник задал вопрос о том, почему его показания в суде расходятся с протоколом допроса от [дата]. Это проверка достоверности показаний, то есть фактического обстоятельства, оценка которого относится к компетенции присяжных (ч. 1 ст. 334 УПК РФ, абз. 2 п. 25 Пленума № 23). Председательствующий вопрос не снимал, государственный обвинитель не возражал.</w:t>
      </w:r>
    </w:p>
    <w:p>
      <w:pPr>
        <w:spacing w:after="120" w:line="276"/>
        <w:ind w:left="360" w:hanging="360"/>
        <w:jc w:val="both"/>
      </w:pPr>
      <w:r>
        <w:t xml:space="preserve">2. </w:t>
      </w:r>
      <w:r>
        <w:rPr>
          <w:b/>
          <w:bCs/>
        </w:rPr>
        <w:t xml:space="preserve">Эпизод № 2</w:t>
      </w:r>
      <w:r>
        <w:t xml:space="preserve"> (т. [номер], л. д. [номер]; аудиозапись [время]). Подсудимый упомянул о длительности содержания под стражей. Председательствующий немедленно прервал его и разъяснил присяжным, что эти сведения не относятся к фактическим обстоятельствам дела и не должны учитываться при вынесении вердикта. Обвинитель возражений против действий председательствующего не заявлял (ч. 3 ст. 243 УПК РФ), иных мер не просил.</w:t>
      </w:r>
    </w:p>
    <w:p>
      <w:pPr>
        <w:spacing w:after="120" w:line="276"/>
        <w:ind w:left="360" w:hanging="360"/>
        <w:jc w:val="both"/>
      </w:pPr>
      <w:r>
        <w:t xml:space="preserve">3. </w:t>
      </w:r>
      <w:r>
        <w:rPr>
          <w:b/>
          <w:bCs/>
        </w:rPr>
        <w:t xml:space="preserve">Эпизод № 3</w:t>
      </w:r>
      <w:r>
        <w:t xml:space="preserve"> (т. [номер], л. д. [номер]; аудиозапись [время]). В прениях защитник заявил, что выводы обвинения о времени причинения повреждений основаны на предположениях, и сослался на исследованное в заседании заключение эксперта № [номер]. Это анализ исследованного доказательства и несогласие с позицией обвинителя, допустимые в силу ст. 292, ч. 2 и 3 ст. 336 УПК РФ.</w:t>
      </w:r>
    </w:p>
    <w:p>
      <w:pPr>
        <w:spacing w:after="120" w:line="276"/>
        <w:ind w:firstLine="709"/>
        <w:jc w:val="both"/>
      </w:pPr>
      <w:r>
        <w:t xml:space="preserve">[Эпизоды № 4–14 излагаются по той же схеме: лист протокола и время аудиозаписи, полная фраза, её характер, реакция председательствующего, разъяснение присяжным, отсутствие возражений обвинителя.]</w:t>
      </w:r>
    </w:p>
    <w:p>
      <w:pPr>
        <w:spacing w:after="120" w:line="276"/>
        <w:ind w:firstLine="709"/>
        <w:jc w:val="both"/>
      </w:pPr>
      <w:r>
        <w:t xml:space="preserve">Итог разбора: в [число] эпизодах защита оценивала исследованные доказательства и спорила с обвинением, что является способом реализации права на защиту; в остальных [число] эпизодах председательствующий своевременно прерывал выступающего и давал присяжным разъяснение по ч. 2, 3 ст. 336 УПК РФ и абз. 2 п. 24 Пленума № 23. Ни одно высказывание не осталось без реакции суда.</w:t>
      </w:r>
    </w:p>
    <w:p>
      <w:pPr>
        <w:spacing w:after="120" w:line="276"/>
        <w:ind w:firstLine="709"/>
        <w:jc w:val="both"/>
      </w:pPr>
      <w:r>
        <w:rPr>
          <w:b/>
          <w:bCs/>
        </w:rPr>
        <w:t xml:space="preserve">3. Прения, напутственное слово и поведение стороны обвинения</w:t>
      </w:r>
    </w:p>
    <w:p>
      <w:pPr>
        <w:spacing w:after="120" w:line="276"/>
        <w:ind w:firstLine="709"/>
        <w:jc w:val="both"/>
      </w:pPr>
      <w:r>
        <w:t xml:space="preserve">В прениях защитник и подсудимый ссылались только на доказательства, исследованные в присутствии присяжных; вопросы допустимости доказательств при присяжных не обсуждались (протокол, т. [номер], л. д. [номер]).</w:t>
      </w:r>
    </w:p>
    <w:p>
      <w:pPr>
        <w:spacing w:after="120" w:line="276"/>
        <w:ind w:firstLine="709"/>
        <w:jc w:val="both"/>
      </w:pPr>
      <w:r>
        <w:t xml:space="preserve">В напутственном слове председательствующий напомнил присяжным, что они не должны учитывать сведения, по поводу которых суд прерывал участников процесса и давал разъяснения (т. [номер], л. д. [номер]). Возражений по мотивам нарушения принципа объективности и беспристрастности по ч. 6 ст. 340 УПК РФ государственный обвинитель не заявлял.</w:t>
      </w:r>
    </w:p>
    <w:p>
      <w:pPr>
        <w:spacing w:after="120" w:line="276"/>
        <w:ind w:firstLine="709"/>
        <w:jc w:val="both"/>
      </w:pPr>
      <w:r>
        <w:t xml:space="preserve">Коллегия присяжных сформирована без замечаний сторон, заявлений о её тенденциозности не поступало; судебное следствие окончено при отсутствии возражений участников процесса, в том числе обвинителя (т. [номер], л. д. [номер]). Ходатайств о применении к защитнику мер по ст. 258 УПК РФ обвинение не заявляло.</w:t>
      </w:r>
    </w:p>
    <w:p>
      <w:pPr>
        <w:spacing w:after="120" w:line="276"/>
        <w:ind w:firstLine="709"/>
        <w:jc w:val="both"/>
      </w:pPr>
      <w:r>
        <w:t xml:space="preserve">Аналогичные обстоятельства Верховный Суд РФ признал подтверждением отсутствия незаконного воздействия в определениях от 03.07.2024 № 66-УДП24-9сп-А5 и от 03.07.2025 № 48-УДП25-8СП-А2.</w:t>
      </w:r>
    </w:p>
    <w:p>
      <w:pPr>
        <w:spacing w:after="120" w:line="276"/>
        <w:ind w:firstLine="709"/>
        <w:jc w:val="both"/>
      </w:pPr>
      <w:r>
        <w:rPr>
          <w:b/>
          <w:bCs/>
        </w:rPr>
        <w:t xml:space="preserve">4. Доводы о доказанности обвинения</w:t>
      </w:r>
    </w:p>
    <w:p>
      <w:pPr>
        <w:spacing w:after="120" w:line="276"/>
        <w:ind w:firstLine="709"/>
        <w:jc w:val="both"/>
      </w:pPr>
      <w:r>
        <w:t xml:space="preserve">Ссылки представления на совокупность доказательств, «бесспорно» подтверждающих вину, направлены на переоценку вердикта. Вопросы доказанности деяния и виновности относятся к исключительной компетенции присяжных (ч. 1 ст. 334, ч. 1 ст. 339 УПК РФ) и в кассационном порядке, предметом которого является законность судебного решения (ст. 401.1 УПК РФ), не пересматриваются.</w:t>
      </w:r>
    </w:p>
    <w:p>
      <w:pPr>
        <w:spacing w:after="120" w:line="276"/>
        <w:ind w:firstLine="709"/>
        <w:jc w:val="both"/>
      </w:pPr>
      <w:r>
        <w:t xml:space="preserve">Доводы о нарушениях со стороны защиты проверены апелляционной инстанцией и мотивированно отклонены (апелляционное определение, с. [номер]); новых обстоятельств представление не содержит.</w:t>
      </w:r>
    </w:p>
    <w:p>
      <w:pPr>
        <w:spacing w:after="120" w:line="276"/>
        <w:ind w:firstLine="709"/>
        <w:jc w:val="both"/>
      </w:pPr>
      <w:r>
        <w:t xml:space="preserve">На основании изложенного, руководствуясь ч. 1 ст. 389.25, ч. 1 ст. 401.6, ст. 401.7, 401.14 УПК РФ,</w:t>
      </w:r>
    </w:p>
    <w:p>
      <w:pPr>
        <w:spacing w:after="120" w:line="276"/>
        <w:ind w:firstLine="709"/>
        <w:jc w:val="both"/>
      </w:pPr>
      <w:r>
        <w:rPr>
          <w:b/>
          <w:bCs/>
        </w:rPr>
        <w:t xml:space="preserve">ПРОШУ:</w:t>
      </w:r>
    </w:p>
    <w:p>
      <w:pPr>
        <w:spacing w:after="120" w:line="276"/>
        <w:ind w:left="360" w:hanging="360"/>
        <w:jc w:val="both"/>
      </w:pPr>
      <w:r>
        <w:t xml:space="preserve">1. Кассационное представление [должность прокурора] на приговор [наименование районного суда] от [дата] и апелляционное определение [наименование областного суда] от [дата] в отношении [ФИО оправданного] оставить без удовлетворения.</w:t>
      </w:r>
    </w:p>
    <w:p>
      <w:pPr>
        <w:spacing w:after="120" w:line="276"/>
        <w:ind w:left="360" w:hanging="360"/>
        <w:jc w:val="both"/>
      </w:pPr>
      <w:r>
        <w:t xml:space="preserve">2. Приговор и апелляционное определение оставить без изменения.</w:t>
      </w:r>
    </w:p>
    <w:p>
      <w:pPr>
        <w:spacing w:after="120" w:line="276"/>
        <w:ind w:left="360" w:hanging="360"/>
        <w:jc w:val="both"/>
      </w:pPr>
      <w:r>
        <w:t xml:space="preserve">3. Рассмотреть дело с участием защитника и оправданного [ФИО оправданного] (ч. 2 ст. 401.13 УПК РФ).</w:t>
      </w:r>
    </w:p>
    <w:p>
      <w:pPr>
        <w:spacing w:after="120" w:line="276"/>
        <w:ind w:firstLine="709"/>
        <w:jc w:val="both"/>
      </w:pPr>
      <w:r>
        <w:t xml:space="preserve">Приложения:</w:t>
      </w:r>
    </w:p>
    <w:p>
      <w:pPr>
        <w:spacing w:after="120" w:line="276"/>
        <w:ind w:left="360" w:hanging="360"/>
        <w:jc w:val="both"/>
      </w:pPr>
      <w:r>
        <w:t xml:space="preserve">1. Копия ордера от [дата] № [номер].</w:t>
      </w:r>
    </w:p>
    <w:p>
      <w:pPr>
        <w:spacing w:after="120" w:line="276"/>
        <w:ind w:left="360" w:hanging="360"/>
        <w:jc w:val="both"/>
      </w:pPr>
      <w:r>
        <w:t xml:space="preserve">2. Таблица эпизодов с указанием листов протокола и времени аудиозаписи на [число] л.</w:t>
      </w:r>
    </w:p>
    <w:p>
      <w:pPr>
        <w:spacing w:after="120" w:line="276"/>
        <w:ind w:left="360" w:hanging="360"/>
        <w:jc w:val="both"/>
      </w:pPr>
      <w:r>
        <w:t xml:space="preserve">3. Копии возражений для прокурора и потерпевшего [число] экз.</w:t>
      </w:r>
    </w:p>
    <w:p>
      <w:pPr>
        <w:spacing w:after="120" w:line="276"/>
        <w:ind w:firstLine="709"/>
        <w:jc w:val="both"/>
      </w:pPr>
      <w:r>
        <w:t xml:space="preserve">[дата]</w:t>
      </w:r>
    </w:p>
    <w:p>
      <w:pPr>
        <w:spacing w:after="120" w:line="276"/>
        <w:ind w:firstLine="709"/>
        <w:jc w:val="both"/>
      </w:pPr>
      <w:r>
        <w:t xml:space="preserve">Адвокат [подпись]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2026-10-26T07:07:09.204Z</dcterms:created>
  <dcterms:modified xsi:type="dcterms:W3CDTF">2026-10-26T07:07:09.204Z</dcterms:modified>
</cp:coreProperties>
</file>

<file path=docProps/custom.xml><?xml version="1.0" encoding="utf-8"?>
<Properties xmlns="http://schemas.openxmlformats.org/officeDocument/2006/custom-properties" xmlns:vt="http://schemas.openxmlformats.org/officeDocument/2006/docPropsVTypes"/>
</file>