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[города, области]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[ФИО], [дата рождения], место рождения: [место рождения], СНИЛС [номер], зарегистрирована и проживает по адресу: [адрес], тел. [номер], e-mail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истца: адвокат [ФИО], [наименование адвокатского образования], регистрационный номер в реестре адвокатов [номер], действует по доверенности от [дата] № [номер в реестре нотариуса] и ордеру от [дата] № [номер], адрес для корреспонденции: [адрес], тел. [номер], e-mail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[ФИО], [дата рождения], место рождения: [место рождения], зарегистрирован по адресу: [адрес регистрации до осуждения]; в настоящее время отбывает наказание в [наименование исправительного учреждения], адрес: [адрес учреждения]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Прокурор: [наименование прокуратуры района],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Орган опеки и попечительства: [наименование органа],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лишении родительских прав, поданное совершеннолетним гражданином, в отношении которого до совершеннолетия родителем совершено преступление (ст. 69 СК РФ, Постановление КС РФ от 16.07.2026 № 49-П)</w:t>
      </w:r>
    </w:p>
    <w:p>
      <w:pPr>
        <w:spacing w:after="120" w:line="276"/>
        <w:ind w:firstLine="709"/>
        <w:jc w:val="both"/>
      </w:pPr>
      <w:r>
        <w:t xml:space="preserve">Истец [ФИО] родилась [дата] в [место рождения]. Ее отцом является ответчик [ФИО], что подтверждается свидетельством о рождении [серия, номер], выданным [наименование органа ЗАГС] [дата]. На дату подачи иска истцу исполнилось [20] лет.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 по уголовному делу № [номер], вступившим в законную силу [дата], ответчик признан виновным в совершении преступления, предусмотренного п. «б» ч. 4 ст. 132 Уголовного кодекса РФ, в отношении истца. Преступление совершено в [2019] году, когда истцу было [13] лет. Ответчику назначено наказание в виде лишения свободы на срок [срок] с отбыванием в исправительной колонии [вид режима]. Истец признана потерпевшей по уголовному делу.</w:t>
      </w:r>
    </w:p>
    <w:p>
      <w:pPr>
        <w:spacing w:after="120" w:line="276"/>
        <w:ind w:firstLine="709"/>
        <w:jc w:val="both"/>
      </w:pPr>
      <w:r>
        <w:t xml:space="preserve">До совершеннолетия истца вопрос о лишении ответчика родительских прав в отношении нее не разрешался. Правовая связь истца с ответчиком сохраняется: ответчик является наследником первой очереди по закону после истца (п. 1 ст. 1142 ГК РФ) и вправе требовать от нее содержания при нетрудоспособности (ст. 87 СК РФ). Сохранение этой связи помимо воли истца затрагивает ее достоинство, поэтому истец обращается в суд.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Ответчик совершил в отношении истца преступление, являющееся основанием для лишения родительских прав.</w:t>
      </w:r>
    </w:p>
    <w:p>
      <w:pPr>
        <w:spacing w:after="120" w:line="276"/>
        <w:ind w:firstLine="709"/>
        <w:jc w:val="both"/>
      </w:pPr>
      <w:r>
        <w:t xml:space="preserve">Согласно абзацу пятому ст. 69 Семейного кодекса РФ (СК РФ) родители могут быть лишены родительских прав, если они жестоко обращаются с детьми, в том числе покушаются на их половую неприкосновенность. Преступление, предусмотренное п. «б» ч. 4 ст. 132 УК РФ, входит в главу 18 УК РФ о преступлениях против половой неприкосновенности, совершено ответчиком в отношении собственного ребенка, не достигшего 14 лет, и прямо охватывается этим основанием.</w:t>
      </w:r>
    </w:p>
    <w:p>
      <w:pPr>
        <w:spacing w:after="120" w:line="276"/>
        <w:ind w:firstLine="709"/>
        <w:jc w:val="both"/>
      </w:pPr>
      <w:r>
        <w:t xml:space="preserve">В силу ч. 4 ст. 61 Гражданского процессуального кодекса РФ (ГПК РФ) вступивший в законную силу приговор обязателен для суда, рассматривающего дело о гражданско-правовых последствиях действий лица, по вопросам, имели ли место эти действия и совершены ли они данным лицом. Факт совершения ответчиком преступления в отношении истца установлен приговором и не подлежит доказыванию вновь.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Достижение истцом совершеннолетия не препятствует лишению ответчика родительских прав.</w:t>
      </w:r>
    </w:p>
    <w:p>
      <w:pPr>
        <w:spacing w:after="120" w:line="276"/>
        <w:ind w:firstLine="709"/>
        <w:jc w:val="both"/>
      </w:pPr>
      <w:r>
        <w:t xml:space="preserve">Постановлением Конституционного Суда РФ от 16.07.2026 № 49-П взаимосвязанные п. 1 ст. 54, п. 2 ст. 61 и ст. 69 СК РФ признаны не противоречащими Конституции РФ, поскольку по своему конституционно-правовому смыслу они не препятствуют рассмотрению и удовлетворению судами исковых заявлений о лишении родительских прав, поданных совершеннолетними гражданами, в отношении которых до достижения ими совершеннолетия родителем совершено преступление, совершение которого является основанием для лишения родительских прав (п. 1 резолютивной части). Этот смысл является общеобязательным и исключает иное истолкование указанных норм (п. 2 резолютивной части).</w:t>
      </w:r>
    </w:p>
    <w:p>
      <w:pPr>
        <w:spacing w:after="120" w:line="276"/>
        <w:ind w:firstLine="709"/>
        <w:jc w:val="both"/>
      </w:pPr>
      <w:r>
        <w:t xml:space="preserve">Конституционный Суд РФ указал, что сохранение помимо воли ребенка, достигшего 18 лет, его правовой связи с родителем, совершившим такое преступление, затрагивает достоинство личности (п. 4.2 мотивировочной части), а отраслевые механизмы в сфере алиментных и наследственных отношений не являются достаточной гарантией защиты прав потерпевших (п. 3.2 и 4.3). Поэтому п. 2 постановления Пленума Верховного Суда РФ от 14.11.2017 № 44 в части, предусматривающей отказ в принятии иска в связи с совершеннолетием ребенка, к настоящему спору не применяется.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Лишение родительских прав является единственным способом защиты прав истца.</w:t>
      </w:r>
    </w:p>
    <w:p>
      <w:pPr>
        <w:spacing w:after="120" w:line="276"/>
        <w:ind w:firstLine="709"/>
        <w:jc w:val="both"/>
      </w:pPr>
      <w:r>
        <w:t xml:space="preserve">Иного механизма прекращения правовой связи между истцом и ответчиком закон не предусматривает. Удовлетворение иска повлечет последствия, предусмотренные п. 1 ст. 71 СК РФ: ответчик утратит все права, основанные на факте родства с истцом, в том числе право на получение от нее содержания (абзац второй п. 5 ст. 87 СК РФ), а также право наследовать после нее по закону (абзац второй п. 1 ст. 1117 Гражданского кодекса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Подсудность и участники дела.</w:t>
      </w:r>
    </w:p>
    <w:p>
      <w:pPr>
        <w:spacing w:after="120" w:line="276"/>
        <w:ind w:firstLine="709"/>
        <w:jc w:val="both"/>
      </w:pPr>
      <w:r>
        <w:t xml:space="preserve">Иск предъявлен по месту жительства ответчика (ст. 24, 28 ГПК РФ): до осуждения ответчик постоянно проживал и зарегистрирован по адресу [адрес], исправительное учреждение является местом отбывания наказания. В соответствии с п. 2 ст. 70 СК РФ дело подлежит рассмотрению с участием прокурора и органа опеки и попечительства. Копии искового заявления с приложениями направлены ответчику по месту отбывания наказания, прокурору и органу опеки и попечительства.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69, 70, 71 СК РФ, Постановлением Конституционного Суда РФ от 16.07.2026 № 49-П,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Лишить [ФИО ответчика], [дата рождения], родительских прав в отношении [ФИО истца], [дата рождения].</w:t>
      </w:r>
    </w:p>
    <w:p>
      <w:pPr>
        <w:spacing w:after="120" w:line="276"/>
        <w:ind w:left="360" w:hanging="360"/>
        <w:jc w:val="both"/>
      </w:pPr>
      <w:r>
        <w:t xml:space="preserve">2. Направить выписку из решения суда в [наименование органа ЗАГС] по месту государственной регистрации рождения истца в порядке п. 5 ст. 70 СК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Ходатайства:</w:t>
      </w:r>
    </w:p>
    <w:p>
      <w:pPr>
        <w:spacing w:after="120" w:line="276"/>
        <w:ind w:left="360" w:hanging="360"/>
        <w:jc w:val="both"/>
      </w:pPr>
      <w:r>
        <w:t xml:space="preserve">1. Рассмотреть вопрос об обеспечении участия ответчика в судебном заседании путем использования систем видеоконференц-связи [наименование исправительного учреждения] по инициативе суда (ч. 1, 2 ст. 155.1 ГПК РФ).</w:t>
      </w:r>
    </w:p>
    <w:p>
      <w:pPr>
        <w:spacing w:after="120" w:line="276"/>
        <w:ind w:left="360" w:hanging="360"/>
        <w:jc w:val="both"/>
      </w:pPr>
      <w:r>
        <w:t xml:space="preserve">2. Провести закрытое судебное заседание в части исследования приговора и материалов уголовного дела в целях защиты неприкосновенности частной жизни истца (ч. 2, 4 ст. 10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приговора [наименование суда] от [дата] по делу № [номер]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рождении истца.</w:t>
      </w:r>
    </w:p>
    <w:p>
      <w:pPr>
        <w:spacing w:after="120" w:line="276"/>
        <w:ind w:left="360" w:hanging="360"/>
        <w:jc w:val="both"/>
      </w:pPr>
      <w:r>
        <w:t xml:space="preserve">3. Справка [наименование исправительного учреждения] о месте отбывания наказания ответчиком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паспорта истца (страницы с личными данными и регистрацией).</w:t>
      </w:r>
    </w:p>
    <w:p>
      <w:pPr>
        <w:spacing w:after="120" w:line="276"/>
        <w:ind w:left="360" w:hanging="360"/>
        <w:jc w:val="both"/>
      </w:pPr>
      <w:r>
        <w:t xml:space="preserve">5. Документ об уплате государственной пошлины в размере 3 000 руб.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 от [дата] № [номер] с правом подписания и подачи искового заявления; ордер адвоката от [дата] № [номер].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копий искового заявления с приложениями ответчику, прокурору и органу опеки и попечительства.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истца, адвокат: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2026-10-26T08:07:08.746Z</dcterms:created>
  <dcterms:modified xsi:type="dcterms:W3CDTF">2026-10-26T08:07:08.746Z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