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Тверской области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[должность] прокурора Тверской области в интересах Российской Федерации в лице [наименование бассейнового водного управления] Федерального агентства водных ресурсов (отдел водных ресурсов по Тверской области),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ООО «[наименование]», ИНН [ИНН], ОГРН [ОГРН],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Третьи лица: Управление Росреестра по Тверской области; [наименование администрации муниципального образования]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ответчика на исковое заявление о признании отсутствующим права собственности на часть земельного участка, занятую прудом</w:t>
      </w:r>
    </w:p>
    <w:p>
      <w:pPr>
        <w:spacing w:after="120" w:line="276"/>
        <w:ind w:firstLine="709"/>
        <w:jc w:val="both"/>
      </w:pPr>
      <w:r>
        <w:t xml:space="preserve">[Должность] прокурора Тверской области в интересах Российской Федерации обратился с иском к ООО «[наименование]» (далее: Общество) о признании отсутствующим права собственности Общества на часть земельного участка с кадастровым номером [кадастровый номер] площадью [площадь] кв. м, занятую прудом площадью 0,6 га, об исключении из Единого государственного реестра недвижимости (ЕГРН) сведений о границах участка в этой части и о признании права собственности Российской Федерации на пруд.</w:t>
      </w:r>
    </w:p>
    <w:p>
      <w:pPr>
        <w:spacing w:after="120" w:line="276"/>
        <w:ind w:firstLine="709"/>
        <w:jc w:val="both"/>
      </w:pPr>
      <w:r>
        <w:t xml:space="preserve">Истец утверждает, что пруд является водным объектом в федеральной собственности по ч. 1 ст. 8 Водного кодекса РФ (ВК РФ), поскольку создан в период, когда водные объекты не могли находиться в частной собственности, и потому участок под ним не подлежал приватизации.</w:t>
      </w:r>
    </w:p>
    <w:p>
      <w:pPr>
        <w:spacing w:after="120" w:line="276"/>
        <w:ind w:firstLine="709"/>
        <w:jc w:val="both"/>
      </w:pPr>
      <w:r>
        <w:t xml:space="preserve">Общество с иском не согласно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создания пруда и приобретения участка</w:t>
      </w:r>
    </w:p>
    <w:p>
      <w:pPr>
        <w:spacing w:after="120" w:line="276"/>
        <w:ind w:firstLine="709"/>
        <w:jc w:val="both"/>
      </w:pPr>
      <w:r>
        <w:t xml:space="preserve">Пруд вырыт колхозом «[наименование]» в [год] г. для полива овощных полей, что подтверждается [решением правления колхоза от [дата] № [номер] / планом землепользования колхоза [год] г.] (приложение 2). Пруд расположен в замкнутой выемке, не имеет притока и стока, питается атмосферными осадками и талыми водами.</w:t>
      </w:r>
    </w:p>
    <w:p>
      <w:pPr>
        <w:spacing w:after="120" w:line="276"/>
        <w:ind w:firstLine="709"/>
        <w:jc w:val="both"/>
      </w:pPr>
      <w:r>
        <w:t xml:space="preserve">Участок образован [описание: из земель реорганизованного колхоза, предоставлен в собственность [кому] на основании [документ] от [дата]]. Общество приобрело участок по договору купли-продажи от [дата] № [номер], право зарегистрировано [дата] (выписка из ЕГРН, приложение 3). Категория земель: земли населённых пунктов, вид разрешённого использования: [«отдых (рекреация)»]. Участок используется для размещения базы отдыха.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Искусственный обособленный пруд может находиться в частной собственности</w:t>
      </w:r>
    </w:p>
    <w:p>
      <w:pPr>
        <w:spacing w:after="120" w:line="276"/>
        <w:ind w:firstLine="709"/>
        <w:jc w:val="both"/>
      </w:pPr>
      <w:r>
        <w:t xml:space="preserve">Согласно ч. 2 ст. 8 ВК РФ пруд, обводнённый карьер, расположенные в границах земельного участка, принадлежащего на праве собственности юридическому лицу, находятся в собственности этого лица, если иное не установлено федеральными законами. На момент приватизации участка в [год] г. ст. 34 и 40 Водного кодекса РФ 1995 г. допускали частную собственность на обособленные водные объекты (замкнутые водоёмы), то есть небольшие непроточные искусственные водоёмы без гидравлической связи с другими поверхностными водными объектами.</w:t>
      </w:r>
    </w:p>
    <w:p>
      <w:pPr>
        <w:spacing w:after="120" w:line="276"/>
        <w:ind w:firstLine="709"/>
        <w:jc w:val="both"/>
      </w:pPr>
      <w:r>
        <w:t xml:space="preserve">Пунктом 30 ст. 3 Федерального закона от 25.10.2001 № 137-ФЗ «О введении в действие Земельного кодекса Российской Федерации» установлено, что право собственности на земельные участки, на которых размещены пруды, сохраняется, за исключением случаев, установленных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Верховный Суд РФ в п. 14 Обзора судебной практики Верховного Суда Российской Федерации № 3 (2026), утверждённого Президиумом Верховного Суда РФ 14.10.2026, и в Определении Судебной коллегии по экономическим спорам от 21.05.2026 № 305-ЭС25-13598 указал: в собственности юридического лица может находиться участок с водным объектом, обладающим признаками изолированности и обособленности от других поверхностных водных объектов, не имеющим гидравлической связи с иными водными объектами и не входящим в сеть водотоков и водоёмов. Сам по себе факт создания обособленного пруда в период действия законодательства РСФСР не является основанием для отнесения пруда и участка к федеральной собственности и не подтверждает запрет на приватизацию участка.</w:t>
      </w:r>
    </w:p>
    <w:p>
      <w:pPr>
        <w:spacing w:after="120" w:line="276"/>
        <w:ind w:firstLine="709"/>
        <w:jc w:val="both"/>
      </w:pPr>
      <w:r>
        <w:t xml:space="preserve">Следовательно, довод истца о том, что пруд советского периода в силу одного этого обстоятельства является федеральным, противоречит закону и позиции Верховного Суда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Истец не доказал обстоятельств, необходимых для удовлетворения иска</w:t>
      </w:r>
    </w:p>
    <w:p>
      <w:pPr>
        <w:spacing w:after="120" w:line="276"/>
        <w:ind w:firstLine="709"/>
        <w:jc w:val="both"/>
      </w:pPr>
      <w:r>
        <w:t xml:space="preserve">По ч. 1 ст. 65 АПК РФ истец доказывает обстоятельства, на которые ссылается. Предъявляя требование о признании права отсутствующим (п. 52 постановления Пленума ВС РФ и Пленума ВАС РФ от 29.04.2010 № 10/22), истец должен доказать, что право Общества возникло неправомерно, а участок не подлежал передаче в частную собственность. Для этого истцу необходимо доказать природное происхождение водоёма, его гидравлическую связь с поверхностными или подземными водными объектами либо предназначение участка для государственных или общественных нужд (Определение № 305-ЭС25-13598).</w:t>
      </w:r>
    </w:p>
    <w:p>
      <w:pPr>
        <w:spacing w:after="120" w:line="276"/>
        <w:ind w:firstLine="709"/>
        <w:jc w:val="both"/>
      </w:pPr>
      <w:r>
        <w:t xml:space="preserve">Таких доказательств в деле нет. Напротив:</w:t>
      </w:r>
    </w:p>
    <w:p>
      <w:pPr>
        <w:spacing w:after="120" w:line="276"/>
        <w:ind w:left="360" w:hanging="360"/>
        <w:jc w:val="both"/>
      </w:pPr>
      <w:r>
        <w:t xml:space="preserve">1. Пруд имеет искусственное происхождение, что подтверждают документы колхоза и аэрофотоснимок [год] г., на котором на месте пруда находится пашня (приложения 2, 4).</w:t>
      </w:r>
    </w:p>
    <w:p>
      <w:pPr>
        <w:spacing w:after="120" w:line="276"/>
        <w:ind w:left="360" w:hanging="360"/>
        <w:jc w:val="both"/>
      </w:pPr>
      <w:r>
        <w:t xml:space="preserve">2. Пруд не расположен на водотоке, не имеет притока и стока; ближайший водный объект, река [название], находится на расстоянии [расстояние] м (топографический план, приложение 5).</w:t>
      </w:r>
    </w:p>
    <w:p>
      <w:pPr>
        <w:spacing w:after="120" w:line="276"/>
        <w:ind w:left="360" w:hanging="360"/>
        <w:jc w:val="both"/>
      </w:pPr>
      <w:r>
        <w:t xml:space="preserve">3. Согласно заключению [наименование организации] от [дата] № [номер] (гидрогеолог [ФИО]) пруд питается атмосферными осадками, гидравлическая связь с водоносным горизонтом и поверхностными водными объектами отсутствует (приложение 6).</w:t>
      </w:r>
    </w:p>
    <w:p>
      <w:pPr>
        <w:spacing w:after="120" w:line="276"/>
        <w:ind w:left="360" w:hanging="360"/>
        <w:jc w:val="both"/>
      </w:pPr>
      <w:r>
        <w:t xml:space="preserve">4. В государственном водном реестре (ст. 31 ВК РФ) пруд не значится, что подтверждается сведениями от [дата] № [номер] (приложение 7).</w:t>
      </w:r>
    </w:p>
    <w:p>
      <w:pPr>
        <w:spacing w:after="120" w:line="276"/>
        <w:ind w:left="360" w:hanging="360"/>
        <w:jc w:val="both"/>
      </w:pPr>
      <w:r>
        <w:t xml:space="preserve">5. Береговая линия, водоохранная зона и прибрежная защитная полоса пруда не устанавливались, в ЕГРН таких сведений нет (приложение 3).</w:t>
      </w:r>
    </w:p>
    <w:p>
      <w:pPr>
        <w:spacing w:after="120" w:line="276"/>
        <w:ind w:firstLine="709"/>
        <w:jc w:val="both"/>
      </w:pPr>
      <w:r>
        <w:t xml:space="preserve">Береговая полоса по ч. 6 ст. 6 ВК РФ определяется для водных объектов общего пользования, то есть находящихся в государственной или муниципальной собственности (ч. 1 ст. 6 ВК РФ). Участок не расположен в границах территории общего пользования, поэтому запрет п. 8 ст. 27 Земельного кодекса РФ к нему не применяется.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Ненадлежащий способ защиты и исковая давность</w:t>
      </w:r>
    </w:p>
    <w:p>
      <w:pPr>
        <w:spacing w:after="120" w:line="276"/>
        <w:ind w:firstLine="709"/>
        <w:jc w:val="both"/>
      </w:pPr>
      <w:r>
        <w:t xml:space="preserve">Иск о признании права отсутствующим допустим, когда право истца не может быть защищено иском о признании права или истребовании имущества из чужого незаконного владения (п. 52 постановления Пленума № 10/22). Участок, включая территорию пруда, с [год] г. огорожен и находится во владении Общества, Российская Федерация им не владеет. По существу истец требует истребовать часть участка, к такому требованию применяется общий срок исковой давности (ст. 196, 200 Гражданского кодекса РФ).</w:t>
      </w:r>
    </w:p>
    <w:p>
      <w:pPr>
        <w:spacing w:after="120" w:line="276"/>
        <w:ind w:firstLine="709"/>
        <w:jc w:val="both"/>
      </w:pPr>
      <w:r>
        <w:t xml:space="preserve">Сведения о границах участка внесены в ЕГРН в [год] г. и отражены на публичной кадастровой карте; [указать проверку или иное событие, из которого истец узнал о праве Общества, дата]. Иск предъявлен [дата], то есть за пределами трёх лет. Общество заявляет о пропуске срока исковой давности, что является самостоятельным основанием для отказа в иске (п. 2 ст. 199 Гражданского кодекса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65,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пропуска срока исковой давности.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отзыва истцу и третьим лицам.</w:t>
      </w:r>
    </w:p>
    <w:p>
      <w:pPr>
        <w:spacing w:after="120" w:line="276"/>
        <w:ind w:left="360" w:hanging="360"/>
        <w:jc w:val="both"/>
      </w:pPr>
      <w:r>
        <w:t xml:space="preserve">2. Копии документов колхоза «[наименование]» о создании пруда.</w:t>
      </w:r>
    </w:p>
    <w:p>
      <w:pPr>
        <w:spacing w:after="120" w:line="276"/>
        <w:ind w:left="360" w:hanging="360"/>
        <w:jc w:val="both"/>
      </w:pPr>
      <w:r>
        <w:t xml:space="preserve">3. Выписка из ЕГРН на участок с кадастровым номером [кадастровый номер].</w:t>
      </w:r>
    </w:p>
    <w:p>
      <w:pPr>
        <w:spacing w:after="120" w:line="276"/>
        <w:ind w:left="360" w:hanging="360"/>
        <w:jc w:val="both"/>
      </w:pPr>
      <w:r>
        <w:t xml:space="preserve">4. Архивный аэрофотоснимок [год] г. и космоснимки [годы].</w:t>
      </w:r>
    </w:p>
    <w:p>
      <w:pPr>
        <w:spacing w:after="120" w:line="276"/>
        <w:ind w:left="360" w:hanging="360"/>
        <w:jc w:val="both"/>
      </w:pPr>
      <w:r>
        <w:t xml:space="preserve">5. Топографический план участка и прилегающей территории.</w:t>
      </w:r>
    </w:p>
    <w:p>
      <w:pPr>
        <w:spacing w:after="120" w:line="276"/>
        <w:ind w:left="360" w:hanging="360"/>
        <w:jc w:val="both"/>
      </w:pPr>
      <w:r>
        <w:t xml:space="preserve">6. Заключение [наименование организации] от [дата] № [номер].</w:t>
      </w:r>
    </w:p>
    <w:p>
      <w:pPr>
        <w:spacing w:after="120" w:line="276"/>
        <w:ind w:left="360" w:hanging="360"/>
        <w:jc w:val="both"/>
      </w:pPr>
      <w:r>
        <w:t xml:space="preserve">7. Сведения из государственного водного реестра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2026-10-26T12:03:09.560Z</dcterms:created>
  <dcterms:modified xsi:type="dcterms:W3CDTF">2026-10-26T12:03:09.560Z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