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[Наименование теплоснабжающей организации]</w:t>
      </w:r>
    </w:p>
    <w:p>
      <w:pPr>
        <w:spacing w:after="0"/>
        <w:jc w:val="right"/>
      </w:pPr>
      <w:r>
        <w:t xml:space="preserve"/>
      </w:r>
    </w:p>
    <w:p>
      <w:pPr>
        <w:spacing w:after="0"/>
        <w:jc w:val="right"/>
      </w:pPr>
      <w:r>
        <w:t xml:space="preserve">ИНН [номер], адрес: [адрес], e-mail: [адрес]</w:t>
      </w:r>
    </w:p>
    <w:p>
      <w:pPr>
        <w:spacing w:after="0"/>
        <w:jc w:val="right"/>
      </w:pPr>
      <w:r>
        <w:t xml:space="preserve"/>
      </w:r>
    </w:p>
    <w:p>
      <w:pPr>
        <w:spacing w:after="0"/>
        <w:jc w:val="right"/>
      </w:pPr>
      <w:r>
        <w:t xml:space="preserve">Копия: [наименование управляющей организации], адрес: [адрес]</w:t>
      </w:r>
    </w:p>
    <w:p>
      <w:pPr>
        <w:spacing w:after="0"/>
        <w:jc w:val="right"/>
      </w:pPr>
      <w:r>
        <w:t xml:space="preserve"/>
      </w:r>
    </w:p>
    <w:p>
      <w:pPr>
        <w:spacing w:after="0"/>
        <w:jc w:val="right"/>
      </w:pPr>
      <w:r>
        <w:t xml:space="preserve">Копия: [наименование платёжного агента, если плату собирает агент], адрес: [адрес]</w:t>
      </w:r>
    </w:p>
    <w:p>
      <w:pPr>
        <w:spacing w:after="0"/>
        <w:jc w:val="right"/>
      </w:pPr>
      <w:r>
        <w:t xml:space="preserve"/>
      </w:r>
    </w:p>
    <w:p>
      <w:pPr>
        <w:spacing w:after="0"/>
        <w:jc w:val="right"/>
      </w:pPr>
      <w:r>
        <w:t xml:space="preserve">От: [ФИО собственника], [дата и место рождения], паспорт [серия, номер, кем и когда выдан], ИНН [номер]</w:t>
      </w:r>
    </w:p>
    <w:p>
      <w:pPr>
        <w:spacing w:after="0"/>
        <w:jc w:val="right"/>
      </w:pPr>
      <w:r>
        <w:t xml:space="preserve"/>
      </w:r>
    </w:p>
    <w:p>
      <w:pPr>
        <w:spacing w:after="0"/>
        <w:jc w:val="right"/>
      </w:pPr>
      <w:r>
        <w:t xml:space="preserve">Адрес помещения: [адрес квартиры], лицевой счёт № [номер]</w:t>
      </w:r>
    </w:p>
    <w:p>
      <w:pPr>
        <w:spacing w:after="0"/>
        <w:jc w:val="right"/>
      </w:pPr>
      <w:r>
        <w:t xml:space="preserve"/>
      </w:r>
    </w:p>
    <w:p>
      <w:pPr>
        <w:spacing w:after="0"/>
        <w:jc w:val="right"/>
      </w:pPr>
      <w:r>
        <w:t xml:space="preserve">Адрес для ответа: [почтовый адрес], тел. [номер], e-mail: [адрес]</w:t>
      </w:r>
    </w:p>
    <w:p>
      <w:pPr>
        <w:spacing w:after="240" w:before="240"/>
        <w:jc w:val="center"/>
      </w:pPr>
      <w:r>
        <w:rPr>
          <w:b/>
          <w:bCs/>
          <w:sz w:val="32"/>
          <w:szCs w:val="32"/>
        </w:rPr>
        <w:t xml:space="preserve">ПРЕТЕНЗИЯ</w:t>
      </w:r>
    </w:p>
    <w:p>
      <w:pPr>
        <w:spacing w:after="160" w:before="200"/>
        <w:jc w:val="center"/>
      </w:pPr>
      <w:r>
        <w:rPr>
          <w:b/>
          <w:bCs/>
        </w:rPr>
        <w:t xml:space="preserve">о перерасчёте платы за отопление в части общего имущества многоквартирного дома и выплате штрафа (Постановление Конституционного Суда РФ от 07.07.2026 № 46-П)</w:t>
      </w:r>
    </w:p>
    <w:p>
      <w:pPr>
        <w:spacing w:after="120" w:line="276"/>
        <w:ind w:firstLine="709"/>
        <w:jc w:val="both"/>
      </w:pPr>
      <w:r>
        <w:rPr>
          <w:b/>
          <w:bCs/>
        </w:rPr>
        <w:t xml:space="preserve">1. Обстоятельства</w:t>
      </w:r>
    </w:p>
    <w:p>
      <w:pPr>
        <w:spacing w:after="120" w:line="276"/>
        <w:ind w:firstLine="709"/>
        <w:jc w:val="both"/>
      </w:pPr>
      <w:r>
        <w:t xml:space="preserve">Я являюсь собственником квартиры № [номер] общей площадью [60,0] кв. м в многоквартирном доме по адресу: [адрес] (выписка из ЕГРН от [дата]). Дом [1985] года постройки подключён к централизованному теплоснабжению и оборудован коллективным (общедомовым) прибором учёта тепловой энергии (далее: ОДПУ).</w:t>
      </w:r>
    </w:p>
    <w:p>
      <w:pPr>
        <w:spacing w:after="120" w:line="276"/>
        <w:ind w:firstLine="709"/>
        <w:jc w:val="both"/>
      </w:pPr>
      <w:r>
        <w:t xml:space="preserve">С [2016] года квартира отапливается индивидуальным газовым котлом. Переустройство согласовано решением [наименование органа местного самоуправления] от [дата] № [номер] и принято актом приёмочной комиссии от [дата] № [номер] в соответствии со ст. 26, 28 Жилищного кодекса РФ; отопительные приборы, подключённые к внутридомовой системе отопления, в квартире отсутствуют. Документы о переустройстве переданы вам [дата].</w:t>
      </w:r>
    </w:p>
    <w:p>
      <w:pPr>
        <w:spacing w:after="120" w:line="276"/>
        <w:ind w:firstLine="709"/>
        <w:jc w:val="both"/>
      </w:pPr>
      <w:r>
        <w:t xml:space="preserve">Коммунальную услугу по отоплению мне предоставляет [наименование РСО] по прямому договору (ст. 157.2 ЖК РФ, решение общего собрания собственников от [дата]). В силу формул 3(6) и 3(7) приложения № 2 к Правилам предоставления коммунальных услуг, утв. постановлением Правительства РФ от 06.05.2011 № 354 (далее: Правила), объём тепловой энергии, потребляемой в моей квартире, равен нулю, и я оплачиваю только тепло на отопление общего имущества.</w:t>
      </w:r>
    </w:p>
    <w:p>
      <w:pPr>
        <w:spacing w:after="120" w:line="276"/>
        <w:ind w:firstLine="709"/>
        <w:jc w:val="both"/>
      </w:pPr>
      <w:r>
        <w:t xml:space="preserve">В [месяц] [2024] года в нежилом помещении в подвале дома площадью [300,0] кв. м, которое арендует [наименование магазина], введён в эксплуатацию индивидуальный узел учёта тепловой энергии. Иные помещения дома индивидуальными приборами учёта не оборудованы. Арендатор поддерживает в подвале температуру около +12 °C (акт осмотра от [дата]), тогда как температура в жилых помещениях должна составлять от +18 до +22 °C (п. 15 приложения № 1 к Правилам).</w:t>
      </w:r>
    </w:p>
    <w:p>
      <w:pPr>
        <w:spacing w:after="120" w:line="276"/>
        <w:ind w:firstLine="709"/>
        <w:jc w:val="both"/>
      </w:pPr>
      <w:r>
        <w:t xml:space="preserve">С [октября 2024] года вы рассчитываете плату по абз. 5 п. 42(1) Правил и формулам 3(1) и 3(7) с использованием показаний этого узла учёта. В результате начисления за отопление моей квартиры выросли примерно в [3,5] раза: в [январе 2025] года [сумма] руб. против [сумма] руб. в [январе 2024] года (квитанции прилагаются).</w:t>
      </w:r>
    </w:p>
    <w:p>
      <w:pPr>
        <w:spacing w:after="120" w:line="276"/>
        <w:ind w:firstLine="709"/>
        <w:jc w:val="both"/>
      </w:pPr>
      <w:r>
        <w:rPr>
          <w:b/>
          <w:bCs/>
        </w:rPr>
        <w:t xml:space="preserve">2. Правовое обоснование</w:t>
      </w:r>
    </w:p>
    <w:p>
      <w:pPr>
        <w:spacing w:after="120" w:line="276"/>
        <w:ind w:firstLine="709"/>
        <w:jc w:val="both"/>
      </w:pPr>
      <w:r>
        <w:t xml:space="preserve">Постановлением Конституционного Суда РФ от 07.07.2026 № 46-П абз. 5 п. 42(1), абз. 1 п. 43 Правил и формулы 3(1), 3(7) приложения № 2 к ним признаны соответствующими Конституции РФ лишь в той мере, в какой они не допускают использования показаний индивидуальных приборов учёта, расположенных в помещениях дома с ОДПУ, для расчёта теплопотребления в помещениях без таких приборов, если теплопотребление в первых существенно ниже в силу нормативных требований или принятых энергосберегающих мер. До установления Правительством РФ специального порядка расчёт теплопотребления в отапливаемых помещениях без индивидуальных приборов учёта производится исходя из общей площади всех таких помещений (в том числе общего пользования) и разницы между показаниями ОДПУ и показаниями индивидуальных приборов учёта (п. 1 резолютивной части, п. 6 мотивировочной части).</w:t>
      </w:r>
    </w:p>
    <w:p>
      <w:pPr>
        <w:spacing w:after="120" w:line="276"/>
        <w:ind w:firstLine="709"/>
        <w:jc w:val="both"/>
      </w:pPr>
      <w:r>
        <w:t xml:space="preserve">Это истолкование общеобязательно и исключает любое иное (п. 2 резолютивной части); Постановление действует непосредственно и вступило в силу 08.07.2026 (п. 5 резолютивной части, ч. 1 и 2 ст. 79 Федерального конституционного закона «О Конституционном Суде Российской Федерации»). Поскольку КС не изменил нормы, а выявил их единственно допустимый смысл, он подлежит учёту и при проверке начислений за прошлые периоды в пределах срока исковой давности (ст. 196 ГК РФ). Оговорка п. 3 резолютивной части касается лишь того, что пересмотр дел заявителей не влечёт перерасчёта платы другим собственникам в их домах. КС прямо указал, что прежний порядок нарушает права собственников квартир, отапливаемых индивидуальными источниками, поскольку им выставляется существенно завышенная плата за отопление общего имущества.</w:t>
      </w:r>
    </w:p>
    <w:p>
      <w:pPr>
        <w:spacing w:after="120" w:line="276"/>
        <w:ind w:firstLine="709"/>
        <w:jc w:val="both"/>
      </w:pPr>
      <w:r>
        <w:t xml:space="preserve">Удельное потребление подвала по показаниям узла учёта составляет [0,017] Гкал на 1 кв. м в месяц, а удельное потребление дома по показаниям ОДПУ за вычетом подвала [0,0235] Гкал на 1 кв. м, то есть теплопотребление подвала существенно ниже. Применение формулы 3(7) в прежнем истолковании искусственно занижает потребление квартир и завышает объём тепла на общее имущество, который распределяется на меня пропорционально площади квартиры.</w:t>
      </w:r>
    </w:p>
    <w:p>
      <w:pPr>
        <w:spacing w:after="120" w:line="276"/>
        <w:ind w:firstLine="709"/>
        <w:jc w:val="both"/>
      </w:pPr>
      <w:r>
        <w:t xml:space="preserve">Аналогичный подход применяли суды и до Постановления № 46-П: постановление Арбитражного суда Западно-Сибирского округа от 28.08.2025 по делу № А27-22589/2024, определение судьи Верховного Суда РФ от 04.12.2024 № 304-ЭС24-21712 по делу № А27-19184/2022. Собственник помещения, законно перешедшего на индивидуальное отопление, оплачивает лишь тепловую энергию на содержание общего имущества (Постановление Конституционного Суда РФ от 20.12.2018 № 46-П).</w:t>
      </w:r>
    </w:p>
    <w:p>
      <w:pPr>
        <w:spacing w:after="120" w:line="276"/>
        <w:ind w:firstLine="709"/>
        <w:jc w:val="both"/>
      </w:pPr>
      <w:r>
        <w:rPr>
          <w:b/>
          <w:bCs/>
        </w:rPr>
        <w:t xml:space="preserve">3. Расчёт</w:t>
      </w:r>
    </w:p>
    <w:p>
      <w:pPr>
        <w:spacing w:after="120" w:line="276"/>
        <w:ind w:firstLine="709"/>
        <w:jc w:val="both"/>
      </w:pPr>
      <w:r>
        <w:t xml:space="preserve">По методике Постановления № 46-П объём тепловой энергии на отопление общего имущества определяется так: (показания ОДПУ минус показания индивидуального узла учёта) / (площадь отапливаемых помещений без приборов учёта + площадь помещений общего имущества) × площадь помещений общего имущества. Доля квартиры: полученный объём × площадь квартиры / площадь всех жилых и нежилых помещений дома (формула 3(1)).</w:t>
      </w:r>
    </w:p>
    <w:p>
      <w:pPr>
        <w:spacing w:after="120" w:line="276"/>
        <w:ind w:firstLine="709"/>
        <w:jc w:val="both"/>
      </w:pPr>
      <w:r>
        <w:t xml:space="preserve">Пример за [январь 2026] года по данным платёжного документа и технического паспорта дома:</w:t>
      </w:r>
    </w:p>
    <w:p>
      <w:pPr>
        <w:spacing w:after="120" w:line="276"/>
        <w:ind w:left="360" w:hanging="360"/>
        <w:jc w:val="both"/>
      </w:pPr>
      <w:r>
        <w:t xml:space="preserve">1. Показания ОДПУ: [100,0] Гкал; показания узла учёта подвала: [5,1] Гкал.</w:t>
      </w:r>
    </w:p>
    <w:p>
      <w:pPr>
        <w:spacing w:after="120" w:line="276"/>
        <w:ind w:left="360" w:hanging="360"/>
        <w:jc w:val="both"/>
      </w:pPr>
      <w:r>
        <w:t xml:space="preserve">2. Площадь всех жилых и нежилых помещений: [4 000,0] кв. м; помещений общего имущества (лестницы, площадки, коридоры, тамбуры): [400,0] кв. м; отапливаемых помещений без приборов учёта: [3 640,0] кв. м.</w:t>
      </w:r>
    </w:p>
    <w:p>
      <w:pPr>
        <w:spacing w:after="120" w:line="276"/>
        <w:ind w:left="360" w:hanging="360"/>
        <w:jc w:val="both"/>
      </w:pPr>
      <w:r>
        <w:t xml:space="preserve">3. По вашему расчёту: на общее имущество [33,02] Гкал, на мою квартиру [0,4953] Гкал.</w:t>
      </w:r>
    </w:p>
    <w:p>
      <w:pPr>
        <w:spacing w:after="120" w:line="276"/>
        <w:ind w:left="360" w:hanging="360"/>
        <w:jc w:val="both"/>
      </w:pPr>
      <w:r>
        <w:t xml:space="preserve">4. По методике КС: ([100,0] − [5,1]) / ([3 640,0] + [400,0]) = [0,02349] Гкал/кв. м; на общее имущество [9,396] Гкал; на мою квартиру [9,396] × [60,0] / [4 000,0] = [0,1409] Гкал.</w:t>
      </w:r>
    </w:p>
    <w:p>
      <w:pPr>
        <w:spacing w:after="120" w:line="276"/>
        <w:ind w:left="360" w:hanging="360"/>
        <w:jc w:val="both"/>
      </w:pPr>
      <w:r>
        <w:t xml:space="preserve">5. Излишне начислено: [0,3544] Гкал × [тариф] руб./Гкал = [сумма] руб.</w:t>
      </w:r>
    </w:p>
    <w:p>
      <w:pPr>
        <w:spacing w:after="120" w:line="276"/>
        <w:ind w:firstLine="709"/>
        <w:jc w:val="both"/>
      </w:pPr>
      <w:r>
        <w:t xml:space="preserve">Помесячный расчёт за период с [октября 2025] года по [апрель 2026] года и за [октябрь 2026] года приведён в приложении № 4. Общая сумма излишне начисленной платы: [сумма] руб.</w:t>
      </w:r>
    </w:p>
    <w:p>
      <w:pPr>
        <w:spacing w:after="120" w:line="276"/>
        <w:ind w:firstLine="709"/>
        <w:jc w:val="both"/>
      </w:pPr>
      <w:r>
        <w:rPr>
          <w:b/>
          <w:bCs/>
        </w:rPr>
        <w:t xml:space="preserve">4. Штраф</w:t>
      </w:r>
    </w:p>
    <w:p>
      <w:pPr>
        <w:spacing w:after="120" w:line="276"/>
        <w:ind w:firstLine="709"/>
        <w:jc w:val="both"/>
      </w:pPr>
      <w:r>
        <w:t xml:space="preserve">Начисление платы после 08.07.2026 с использованием формулы 3(7) в истолковании, отвергнутом Конституционным Судом РФ, является нарушением порядка расчёта, повлёкшим необоснованное увеличение платы. Прошу выплатить штраф в размере 50 % превышения начисленной платы над платой, которую надлежало начислить (ч. 6 и 7 ст. 157 ЖК РФ, п. 155(1) и 155(2) Правил). Сведения, требуемые п. 155(1) Правил, указаны в шапке претензии.</w:t>
      </w:r>
    </w:p>
    <w:p>
      <w:pPr>
        <w:spacing w:after="120" w:line="276"/>
        <w:ind w:firstLine="709"/>
        <w:jc w:val="both"/>
      </w:pPr>
      <w:r>
        <w:t xml:space="preserve">На основании изложенного, руководствуясь ч. 1, 1.1, 6 и 7 ст. 157 ЖК РФ, подп. «д» и «е» п. 31, п. 155(1) Правил, Постановлением Конституционного Суда РФ от 07.07.2026 № 46-П,</w:t>
      </w:r>
    </w:p>
    <w:p>
      <w:pPr>
        <w:spacing w:after="120" w:line="276"/>
        <w:ind w:firstLine="709"/>
        <w:jc w:val="both"/>
      </w:pPr>
      <w:r>
        <w:rPr>
          <w:b/>
          <w:bCs/>
        </w:rPr>
        <w:t xml:space="preserve">ПРОШУ:</w:t>
      </w:r>
    </w:p>
    <w:p>
      <w:pPr>
        <w:spacing w:after="120" w:line="276"/>
        <w:ind w:left="360" w:hanging="360"/>
        <w:jc w:val="both"/>
      </w:pPr>
      <w:r>
        <w:t xml:space="preserve">1. Начиная с расчётного периода, следующего за 08.07.2026, определять размер платы за отопление по моему лицевому счёту без использования показаний индивидуального узла учёта подвала для расчёта теплопотребления помещений, не оборудованных приборами учёта, по методике п. 1 резолютивной части Постановления № 46-П.</w:t>
      </w:r>
    </w:p>
    <w:p>
      <w:pPr>
        <w:spacing w:after="120" w:line="276"/>
        <w:ind w:left="360" w:hanging="360"/>
        <w:jc w:val="both"/>
      </w:pPr>
      <w:r>
        <w:t xml:space="preserve">2. Произвести перерасчёт платы за отопление за отопительный период с [октября 2025] года по [апрель 2026] года и за [октябрь 2026] года, уменьшив её на [сумма] руб., либо направить мотивированный отказ с приложением вашего расчёта по каждому месяцу.</w:t>
      </w:r>
    </w:p>
    <w:p>
      <w:pPr>
        <w:spacing w:after="120" w:line="276"/>
        <w:ind w:left="360" w:hanging="360"/>
        <w:jc w:val="both"/>
      </w:pPr>
      <w:r>
        <w:t xml:space="preserve">3. Выплатить штраф по ч. 6 ст. 157 ЖК РФ путём снижения размера платы за отопление.</w:t>
      </w:r>
    </w:p>
    <w:p>
      <w:pPr>
        <w:spacing w:after="120" w:line="276"/>
        <w:ind w:left="360" w:hanging="360"/>
        <w:jc w:val="both"/>
      </w:pPr>
      <w:r>
        <w:t xml:space="preserve">4. В течение 1 рабочего дня предоставить для ознакомления показания ОДПУ, а в составе документов по результатам проверки: показания индивидуального узла учёта подвала, сведения о площадях, использованных в расчёте, за период с [октября 2025] года.</w:t>
      </w:r>
    </w:p>
    <w:p>
      <w:pPr>
        <w:spacing w:after="120" w:line="276"/>
        <w:ind w:left="360" w:hanging="360"/>
        <w:jc w:val="both"/>
      </w:pPr>
      <w:r>
        <w:t xml:space="preserve">5. Ответ направить по адресу для ответа или на e-mail, указанный в шапке.</w:t>
      </w:r>
    </w:p>
    <w:p>
      <w:pPr>
        <w:spacing w:after="120" w:line="276"/>
        <w:ind w:firstLine="709"/>
        <w:jc w:val="both"/>
      </w:pPr>
      <w:r>
        <w:t xml:space="preserve">В случае отказа или неполучения ответа в срок, установленный подп. «д» п. 31 Правил и ч. 6 ст. 157 ЖК РФ, буду вынужден(а) обратиться в суд с иском о признании начислений незаконными, обязании произвести перерасчёт и взыскании излишне уплаченного, а также в государственную жилищную инспекцию [наименование субъекта].</w:t>
      </w:r>
    </w:p>
    <w:p>
      <w:pPr>
        <w:spacing w:after="120" w:line="276"/>
        <w:ind w:firstLine="709"/>
        <w:jc w:val="both"/>
      </w:pPr>
      <w:r>
        <w:rPr>
          <w:b/>
          <w:bCs/>
        </w:rPr>
        <w:t xml:space="preserve">Приложения:</w:t>
      </w:r>
    </w:p>
    <w:p>
      <w:pPr>
        <w:spacing w:after="120" w:line="276"/>
        <w:ind w:left="360" w:hanging="360"/>
        <w:jc w:val="both"/>
      </w:pPr>
      <w:r>
        <w:t xml:space="preserve">1. Выписка из ЕГРН на квартиру.</w:t>
      </w:r>
    </w:p>
    <w:p>
      <w:pPr>
        <w:spacing w:after="120" w:line="276"/>
        <w:ind w:left="360" w:hanging="360"/>
        <w:jc w:val="both"/>
      </w:pPr>
      <w:r>
        <w:t xml:space="preserve">2. Решение о согласовании переустройства от [дата] № [номер] и акт приёмочной комиссии.</w:t>
      </w:r>
    </w:p>
    <w:p>
      <w:pPr>
        <w:spacing w:after="120" w:line="276"/>
        <w:ind w:left="360" w:hanging="360"/>
        <w:jc w:val="both"/>
      </w:pPr>
      <w:r>
        <w:t xml:space="preserve">3. Платёжные документы за период с [октября 2023] года по [октябрь 2026] года.</w:t>
      </w:r>
    </w:p>
    <w:p>
      <w:pPr>
        <w:spacing w:after="120" w:line="276"/>
        <w:ind w:left="360" w:hanging="360"/>
        <w:jc w:val="both"/>
      </w:pPr>
      <w:r>
        <w:t xml:space="preserve">4. Помесячный расчёт по формуле 3(7) и по методике Постановления № 46-П.</w:t>
      </w:r>
    </w:p>
    <w:p>
      <w:pPr>
        <w:spacing w:after="120" w:line="276"/>
        <w:ind w:left="360" w:hanging="360"/>
        <w:jc w:val="both"/>
      </w:pPr>
      <w:r>
        <w:t xml:space="preserve">5. Акт осмотра подвала с замером температуры от [дата].</w:t>
      </w:r>
    </w:p>
    <w:p>
      <w:pPr>
        <w:spacing w:after="120" w:line="276"/>
        <w:ind w:left="360" w:hanging="360"/>
        <w:jc w:val="both"/>
      </w:pPr>
      <w:r>
        <w:t xml:space="preserve">6. Копия паспорта [при направлении требования о штрафе].</w:t>
      </w:r>
    </w:p>
    <w:p>
      <w:pPr>
        <w:spacing w:after="120" w:line="276"/>
        <w:ind w:firstLine="709"/>
        <w:jc w:val="both"/>
      </w:pPr>
      <w:r>
        <w:t xml:space="preserve">[дата]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2026-10-26T12:03:54.711Z</dcterms:created>
  <dcterms:modified xsi:type="dcterms:W3CDTF">2026-10-26T12:03:54.711Z</dcterms:modified>
</cp:coreProperties>
</file>

<file path=docProps/custom.xml><?xml version="1.0" encoding="utf-8"?>
<Properties xmlns="http://schemas.openxmlformats.org/officeDocument/2006/custom-properties" xmlns:vt="http://schemas.openxmlformats.org/officeDocument/2006/docPropsVTypes"/>
</file>