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[наименование] районный суд [наименование субъекта Российской Федерации]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Административный истец: [ФИО], [дата рождения], ИНН [номер], СНИЛС [номер], адрес места жительства: [адрес с индексом], тел. [номер], e-mail: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Представитель административного истца: [ФИО], доверенность от [дата] № [номер], диплом о высшем юридическом образовании [реквизиты], адрес для корреспонденции: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Административный ответчик: Министерство имущественных отношений [наименование] области, ИНН [номер], ОГРН [номер],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Заинтересованное лицо: Управление Федеральной службы по ветеринарному и фитосанитарному надзору по [наименование субъекта],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Государственная пошлина: 3 000 рублей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АДМИНИСТРАТИВНОЕ 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признании незаконным решения об отказе в продаже без проведения торгов арендованного земельного участка, предназначенного для сельскохозяйственного производства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I. Обстоятельства дела</w:t>
      </w:r>
    </w:p>
    <w:p>
      <w:pPr>
        <w:spacing w:after="120" w:line="276"/>
        <w:ind w:left="360" w:hanging="360"/>
        <w:jc w:val="both"/>
      </w:pPr>
      <w:r>
        <w:t xml:space="preserve">1. Между [наименование арендодателя] и административным истцом заключён договор аренды земельного участка от [дата] 2020 г. № [номер] (далее: договор аренды). Предмет договора: земельный участок из земель сельскохозяйственного назначения с кадастровым номером [номер], площадью 480 000 кв. м (пашня), вид разрешённого использования: [вид, например «для сельскохозяйственного производства»], местоположение: [адрес]. Срок аренды: до [дата]. Договор зарегистрирован в ЕГРН [дата], запись № [номер]. Участок находится в собственности [наименование] области, распоряжение им осуществляет административный ответчик.</w:t>
      </w:r>
    </w:p>
    <w:p>
      <w:pPr>
        <w:spacing w:after="120" w:line="276"/>
        <w:ind w:left="360" w:hanging="360"/>
        <w:jc w:val="both"/>
      </w:pPr>
      <w:r>
        <w:t xml:space="preserve">2. Административный истец не зарегистрирован в качестве индивидуального предпринимателя и использует участок для выращивания [культуры]. Сведения о посевных площадях и севообороте за 2020–2026 годы приложены к заявлению.</w:t>
      </w:r>
    </w:p>
    <w:p>
      <w:pPr>
        <w:spacing w:after="120" w:line="276"/>
        <w:ind w:left="360" w:hanging="360"/>
        <w:jc w:val="both"/>
      </w:pPr>
      <w:r>
        <w:t xml:space="preserve">3. В [месяц] 2024 г. Управление Россельхознадзора по [наименование субъекта] провело [вид контрольного (надзорного) мероприятия] и выявило зарастание сорной растительностью части участка площадью около 2 га (акт от [дата] № [номер]). Административному истцу выдано предписание от [дата] № [номер] об устранении нарушения в срок до [дата].</w:t>
      </w:r>
    </w:p>
    <w:p>
      <w:pPr>
        <w:spacing w:after="120" w:line="276"/>
        <w:ind w:left="360" w:hanging="360"/>
        <w:jc w:val="both"/>
      </w:pPr>
      <w:r>
        <w:t xml:space="preserve">4. Нарушение устранено в течение месяца, до истечения срока предписания: проведены [дискование, культивация, иные агротехнические работы] (акты выполненных работ от [дата]). По результатам контрольного (надзорного) мероприятия по проверке исполнения предписания нарушений не выявлено (акт от [дата] № [номер]).</w:t>
      </w:r>
    </w:p>
    <w:p>
      <w:pPr>
        <w:spacing w:after="120" w:line="276"/>
        <w:ind w:left="360" w:hanging="360"/>
        <w:jc w:val="both"/>
      </w:pPr>
      <w:r>
        <w:t xml:space="preserve">5. К административной ответственности по ст. 8.7, 8.8 КоАП РФ или иным статьям главы 8 КоАП РФ административный истец не привлекался, что подтверждается ответом Управления Россельхознадзора от [дата] № [номер]. Иных земельных участков сельскохозяйственного назначения во владении административного истца нет. Других нарушений на спорном участке за весь срок аренды не выявлялось.</w:t>
      </w:r>
    </w:p>
    <w:p>
      <w:pPr>
        <w:spacing w:after="120" w:line="276"/>
        <w:ind w:left="360" w:hanging="360"/>
        <w:jc w:val="both"/>
      </w:pPr>
      <w:r>
        <w:t xml:space="preserve">6. [Дата] 2026 г., то есть по истечении трёх лет с момента заключения договора аренды и до истечения его срока, административный истец подал административному ответчику заявление о предоставлении участка в собственность за плату без проведения торгов на основании подп. 9 п. 2 ст. 39.3 Земельного кодекса РФ (вх. № [номер]).</w:t>
      </w:r>
    </w:p>
    <w:p>
      <w:pPr>
        <w:spacing w:after="120" w:line="276"/>
        <w:ind w:left="360" w:hanging="360"/>
        <w:jc w:val="both"/>
      </w:pPr>
      <w:r>
        <w:t xml:space="preserve">7. Решением, изложенным в письме от [дата] № [номер], административный ответчик отказал в предоставлении участка со ссылкой на п. 1 ст. 39.16 ЗК РФ «с учётом позиции Конституционного Суда РФ, изложенной в Постановлении от 09.07.2026 № 47-П, о недобросовестности арендатора», указав на нарушение, выявленное в 2024 г. Иных оснований отказа решение не содержит. Письмо получено административным истцом [дата].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II. Правовое обоснование</w:t>
      </w:r>
    </w:p>
    <w:p>
      <w:pPr>
        <w:spacing w:after="120" w:line="276"/>
        <w:ind w:left="360" w:hanging="360"/>
        <w:jc w:val="both"/>
      </w:pPr>
      <w:r>
        <w:t xml:space="preserve">8. Условия подп. 9 п. 2 ст. 39.3 ЗК РФ и абз. 1 п. 4 ст. 10 Федерального закона от 24.07.2002 № 101-ФЗ «Об обороте земель сельскохозяйственного назначения» соблюдены: участок предназначен для сельскохозяйственного производства, аренда длится более трёх лет, заявление подано до истечения срока договора, информация о выявленных в рамках государственного земельного надзора и </w:t>
      </w:r>
      <w:r>
        <w:rPr>
          <w:b/>
          <w:bCs/>
        </w:rPr>
        <w:t xml:space="preserve">неустранённых</w:t>
      </w:r>
      <w:r>
        <w:t xml:space="preserve"> нарушениях отсутствует. Ответчик эти обстоятельства не оспаривает.</w:t>
      </w:r>
    </w:p>
    <w:p>
      <w:pPr>
        <w:spacing w:after="120" w:line="276"/>
        <w:ind w:left="360" w:hanging="360"/>
        <w:jc w:val="both"/>
      </w:pPr>
      <w:r>
        <w:t xml:space="preserve">9. Постановлением Конституционного Суда РФ от 09.07.2026 № 47-П (п. 1 резолютивной части) уполномоченному органу предоставлено право отказать в продаже участка без торгов с учётом количества, характера и последствий нарушений, выявленных за три предшествующих года, только если эти нарушения повлекли неустранимые последствия, либо ввиду серьёзного характера послужили основанием для привлечения арендатора к административной или уголовной ответственности, либо носили систематический характер, что свидетельствует о значительных рисках нецелевого использования участка, значительного снижения его плодородия или причинения ему иного существенного вреда.</w:t>
      </w:r>
    </w:p>
    <w:p>
      <w:pPr>
        <w:spacing w:after="120" w:line="276"/>
        <w:ind w:left="360" w:hanging="360"/>
        <w:jc w:val="both"/>
      </w:pPr>
      <w:r>
        <w:t xml:space="preserve">10. Ни один из этих критериев не выполнен: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нарушение единичное, выявлено один раз на площади около 2 га из 48 га, повторных нарушений не было, иных участков у истца нет, систематический характер исключён;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к административной или уголовной ответственности истец не привлекался;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последствия устранены полностью, что подтверждено повторным актом органа надзора; доказательств неустранимых последствий, снижения плодородия или иного вреда участку ответчик не приводит.</w:t>
      </w:r>
    </w:p>
    <w:p>
      <w:pPr>
        <w:spacing w:after="120" w:line="276"/>
        <w:ind w:left="360" w:hanging="360"/>
        <w:jc w:val="both"/>
      </w:pPr>
      <w:r>
        <w:t xml:space="preserve">11. В п. 5 мотивировочной части Постановления № 47-П указано, что возможность устранить нарушение без ущерба для права на льготную приватизацию основана на презумпции добросовестного поведения и предполагает устранение нарушения в полном объёме и в срок, установленный предписанием. Истец устранил нарушение полностью и до истечения срока предписания, поэтому презумпция его добросовестности не опровергнута.</w:t>
      </w:r>
    </w:p>
    <w:p>
      <w:pPr>
        <w:spacing w:after="120" w:line="276"/>
        <w:ind w:left="360" w:hanging="360"/>
        <w:jc w:val="both"/>
      </w:pPr>
      <w:r>
        <w:t xml:space="preserve">12. Конституционный Суд РФ указал, что бремя доказывания нарушений возложено на уполномоченные органы, которые в споре могут и должны представлять доказательства, опровергающие презумпцию добросовестности арендатора (пп. 3, 5 мотивировочной части Постановления № 47-П). Обязанность доказывания законности оспариваемого решения и оснований его принятия лежит на административном ответчике (ч. 11 ст. 226 КАС РФ).</w:t>
      </w:r>
    </w:p>
    <w:p>
      <w:pPr>
        <w:spacing w:after="120" w:line="276"/>
        <w:ind w:left="360" w:hanging="360"/>
        <w:jc w:val="both"/>
      </w:pPr>
      <w:r>
        <w:t xml:space="preserve">13. В нарушение подп. 3 п. 5 ст. 39.17 ЗК РФ решение не содержит оценки количества, характера и последствий нарушения, сроков и полноты его устранения. Общая ссылка на Постановление № 47-П без установления хотя бы одного из предусмотренных им критериев не является основанием, предусмотренным ст. 39.16 ЗК РФ.</w:t>
      </w:r>
    </w:p>
    <w:p>
      <w:pPr>
        <w:spacing w:after="120" w:line="276"/>
        <w:ind w:left="360" w:hanging="360"/>
        <w:jc w:val="both"/>
      </w:pPr>
      <w:r>
        <w:t xml:space="preserve">14. Оспариваемое решение лишает истца права приобрести участок без торгов по цене, определяемой в порядке, установленном [реквизиты нормативного акта субъекта] (подп. 2 п. 2, п. 3 ст. 39.4 ЗК РФ), и препятствует продолжению долгосрочного сельскохозяйственного производства на участке.</w:t>
      </w:r>
    </w:p>
    <w:p>
      <w:pPr>
        <w:spacing w:after="120" w:line="276"/>
        <w:ind w:left="360" w:hanging="360"/>
        <w:jc w:val="both"/>
      </w:pPr>
      <w:r>
        <w:t xml:space="preserve">15. Поскольку решение содержит единственное основание отказа, а иные условия предоставления участка ответчиком не оспариваются, надлежащим способом восстановления права является возложение на ответчика обязанности совершить действие, предусмотренное подп. 1 п. 5 ст. 39.17 ЗК РФ (п. 1 ч. 2, п. 1 ч. 3 ст. 227 КАС РФ).</w:t>
      </w:r>
    </w:p>
    <w:p>
      <w:pPr>
        <w:spacing w:after="120" w:line="276"/>
        <w:ind w:left="360" w:hanging="360"/>
        <w:jc w:val="both"/>
      </w:pPr>
      <w:r>
        <w:t xml:space="preserve">16. Срок обращения в суд, установленный ч. 1 ст. 219 КАС РФ, не пропущен: решение получено [дата]. Иск подан в районный суд по месту жительства административного истца (ч. 3 ст. 24 КАС РФ).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III. Ходатайство об истребовании доказательств</w:t>
      </w:r>
    </w:p>
    <w:p>
      <w:pPr>
        <w:spacing w:after="120" w:line="276"/>
        <w:ind w:left="360" w:hanging="360"/>
        <w:jc w:val="both"/>
      </w:pPr>
      <w:r>
        <w:t xml:space="preserve">17. На основании ч. 1 ст. 63 КАС РФ прошу истребовать у Управления Россельхознадзора по [наименование субъекта] сведения о контрольных (надзорных) мероприятиях в отношении земельного участка с кадастровым номером [номер] за 2023–2026 годы, выданных предписаниях и результатах проверки их исполнения, делах об административных правонарушениях в отношении административного истца.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124, 125, 126, 218, 220, 227 КАС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Признать незаконным решение Министерства имущественных отношений [наименование] области от [дата] № [номер] об отказе [ФИО] в предоставлении в собственность за плату без проведения торгов земельного участка с кадастровым номером [номер].</w:t>
      </w:r>
    </w:p>
    <w:p>
      <w:pPr>
        <w:spacing w:after="120" w:line="276"/>
        <w:ind w:left="360" w:hanging="360"/>
        <w:jc w:val="both"/>
      </w:pPr>
      <w:r>
        <w:t xml:space="preserve">2. Обязать Министерство имущественных отношений [наименование] области в течение 20 дней со дня вступления решения суда в законную силу осуществить подготовку проекта договора купли-продажи земельного участка с кадастровым номером [номер] в трёх экземплярах, подписать его и направить [ФИО] для подписания.</w:t>
      </w:r>
    </w:p>
    <w:p>
      <w:pPr>
        <w:spacing w:after="120" w:line="276"/>
        <w:ind w:left="360" w:hanging="360"/>
        <w:jc w:val="both"/>
      </w:pPr>
      <w:r>
        <w:t xml:space="preserve">3. Обязать административного ответчика сообщить об исполнении решения суду и административному истцу в течение одного месяца со дня вступления решения суда в законную силу.</w:t>
      </w:r>
    </w:p>
    <w:p>
      <w:pPr>
        <w:spacing w:after="120" w:line="276"/>
        <w:ind w:left="360" w:hanging="360"/>
        <w:jc w:val="both"/>
      </w:pPr>
      <w:r>
        <w:t xml:space="preserve">4. Взыскать с административного ответчика в пользу административного истца расходы по уплате государственной пошлины в размере 3 000 рублей.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Документ об уплате государственной пошлины.</w:t>
      </w:r>
    </w:p>
    <w:p>
      <w:pPr>
        <w:spacing w:after="120" w:line="276"/>
        <w:ind w:left="360" w:hanging="360"/>
        <w:jc w:val="both"/>
      </w:pPr>
      <w:r>
        <w:t xml:space="preserve">2. Документы о направлении копий административного искового заявления и приложений административному ответчику и заинтересованному лицу.</w:t>
      </w:r>
    </w:p>
    <w:p>
      <w:pPr>
        <w:spacing w:after="120" w:line="276"/>
        <w:ind w:left="360" w:hanging="360"/>
        <w:jc w:val="both"/>
      </w:pPr>
      <w:r>
        <w:t xml:space="preserve">3. Копия договора аренды от [дата] № [номер] и выписка из ЕГРН на участок.</w:t>
      </w:r>
    </w:p>
    <w:p>
      <w:pPr>
        <w:spacing w:after="120" w:line="276"/>
        <w:ind w:left="360" w:hanging="360"/>
        <w:jc w:val="both"/>
      </w:pPr>
      <w:r>
        <w:t xml:space="preserve">4. Копия заявления о предоставлении участка от [дата] с отметкой о принятии.</w:t>
      </w:r>
    </w:p>
    <w:p>
      <w:pPr>
        <w:spacing w:after="120" w:line="276"/>
        <w:ind w:left="360" w:hanging="360"/>
        <w:jc w:val="both"/>
      </w:pPr>
      <w:r>
        <w:t xml:space="preserve">5. Копия решения административного ответчика от [дата] № [номер] и документ о дате его получения.</w:t>
      </w:r>
    </w:p>
    <w:p>
      <w:pPr>
        <w:spacing w:after="120" w:line="276"/>
        <w:ind w:left="360" w:hanging="360"/>
        <w:jc w:val="both"/>
      </w:pPr>
      <w:r>
        <w:t xml:space="preserve">6. Копии акта от [дата] № [номер], предписания от [дата] № [номер] и акта проверки исполнения предписания от [дата] № [номер].</w:t>
      </w:r>
    </w:p>
    <w:p>
      <w:pPr>
        <w:spacing w:after="120" w:line="276"/>
        <w:ind w:left="360" w:hanging="360"/>
        <w:jc w:val="both"/>
      </w:pPr>
      <w:r>
        <w:t xml:space="preserve">7. Копии актов выполненных агротехнических работ.</w:t>
      </w:r>
    </w:p>
    <w:p>
      <w:pPr>
        <w:spacing w:after="120" w:line="276"/>
        <w:ind w:left="360" w:hanging="360"/>
        <w:jc w:val="both"/>
      </w:pPr>
      <w:r>
        <w:t xml:space="preserve">8. Копия ответа Управления Россельхознадзора от [дата] № [номер] об отсутствии дел об административных правонарушениях.</w:t>
      </w:r>
    </w:p>
    <w:p>
      <w:pPr>
        <w:spacing w:after="120" w:line="276"/>
        <w:ind w:left="360" w:hanging="360"/>
        <w:jc w:val="both"/>
      </w:pPr>
      <w:r>
        <w:t xml:space="preserve">9. Сведения о посевных площадях и севообороте за 2020–2026 годы, [результаты агрохимического обследования].</w:t>
      </w:r>
    </w:p>
    <w:p>
      <w:pPr>
        <w:spacing w:after="120" w:line="276"/>
        <w:ind w:left="360" w:hanging="360"/>
        <w:jc w:val="both"/>
      </w:pPr>
      <w:r>
        <w:t xml:space="preserve">10. Копия доверенности и диплома представителя.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 административного истца или представителя]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2026-10-26T12:08:57.941Z</dcterms:created>
  <dcterms:modified xsi:type="dcterms:W3CDTF">2026-10-26T12:08:57.941Z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