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Федеральную налоговую службу</w:t>
      </w:r>
    </w:p>
    <w:p>
      <w:pPr>
        <w:spacing w:after="0"/>
        <w:jc w:val="right"/>
      </w:pPr>
      <w:r>
        <w:t xml:space="preserve">127381, г. Москва, Неглинная ул., д. 23</w:t>
      </w:r>
    </w:p>
    <w:p>
      <w:pPr>
        <w:spacing w:after="0"/>
        <w:jc w:val="right"/>
      </w:pPr>
      <w:r>
        <w:t xml:space="preserve"/>
      </w:r>
    </w:p>
    <w:p>
      <w:pPr>
        <w:spacing w:after="0"/>
        <w:jc w:val="right"/>
      </w:pPr>
      <w:r>
        <w:t xml:space="preserve">через Управление Федеральной налоговой службы по [субъект Российской Федерации]</w:t>
      </w:r>
    </w:p>
    <w:p>
      <w:pPr>
        <w:spacing w:after="0"/>
        <w:jc w:val="right"/>
      </w:pPr>
      <w:r>
        <w:t xml:space="preserve">[адрес УФНС]</w:t>
      </w:r>
    </w:p>
    <w:p>
      <w:pPr>
        <w:spacing w:after="0"/>
        <w:jc w:val="right"/>
      </w:pPr>
      <w:r>
        <w:t xml:space="preserve"/>
      </w:r>
    </w:p>
    <w:p>
      <w:pPr>
        <w:spacing w:after="0"/>
        <w:jc w:val="right"/>
      </w:pPr>
      <w:r>
        <w:rPr>
          <w:b/>
          <w:bCs/>
        </w:rPr>
        <w:t xml:space="preserve">Заявитель:</w:t>
      </w:r>
      <w:r>
        <w:t xml:space="preserve"> Общество с ограниченной ответственностью «[наименование]»</w:t>
      </w:r>
    </w:p>
    <w:p>
      <w:pPr>
        <w:spacing w:after="0"/>
        <w:jc w:val="right"/>
      </w:pPr>
      <w:r>
        <w:t xml:space="preserve">ИНН [ИНН], КПП [КПП], ОГРН [ОГРН]</w:t>
      </w:r>
    </w:p>
    <w:p>
      <w:pPr>
        <w:spacing w:after="0"/>
        <w:jc w:val="right"/>
      </w:pPr>
      <w:r>
        <w:t xml:space="preserve">адрес: [адрес юридического лица]</w:t>
      </w:r>
    </w:p>
    <w:p>
      <w:pPr>
        <w:spacing w:after="0"/>
        <w:jc w:val="right"/>
      </w:pPr>
      <w:r>
        <w:t xml:space="preserve">тел. [телефон], e-mail: [e-mail]</w:t>
      </w:r>
    </w:p>
    <w:p>
      <w:pPr>
        <w:spacing w:after="0"/>
        <w:jc w:val="right"/>
      </w:pPr>
      <w:r>
        <w:t xml:space="preserve"/>
      </w:r>
    </w:p>
    <w:p>
      <w:pPr>
        <w:spacing w:after="0"/>
        <w:jc w:val="right"/>
      </w:pPr>
      <w:r>
        <w:rPr>
          <w:b/>
          <w:bCs/>
        </w:rPr>
        <w:t xml:space="preserve">Представитель:</w:t>
      </w:r>
      <w:r>
        <w:t xml:space="preserve"> [ФИО представителя]</w:t>
      </w:r>
    </w:p>
    <w:p>
      <w:pPr>
        <w:spacing w:after="0"/>
        <w:jc w:val="right"/>
      </w:pPr>
      <w:r>
        <w:t xml:space="preserve">доверенность от [дата] № [номер]</w:t>
      </w:r>
    </w:p>
    <w:p>
      <w:pPr>
        <w:spacing w:after="0"/>
        <w:jc w:val="right"/>
      </w:pPr>
      <w:r>
        <w:t xml:space="preserve">адрес для корреспонденции: [адрес], e-mail: [e-mail]</w:t>
      </w:r>
    </w:p>
    <w:p>
      <w:pPr>
        <w:spacing w:after="240" w:before="240"/>
        <w:jc w:val="center"/>
      </w:pPr>
      <w:r>
        <w:rPr>
          <w:b/>
          <w:bCs/>
          <w:sz w:val="32"/>
          <w:szCs w:val="32"/>
        </w:rPr>
        <w:t xml:space="preserve">АПЕЛЛЯЦИОННАЯ ЖАЛОБА</w:t>
      </w:r>
    </w:p>
    <w:p>
      <w:pPr>
        <w:spacing w:after="160" w:before="200"/>
        <w:jc w:val="center"/>
      </w:pPr>
      <w:r>
        <w:rPr>
          <w:b/>
          <w:bCs/>
        </w:rPr>
        <w:t xml:space="preserve">на решение УФНС по [субъект Российской Федерации] от [дата] № [номер], вынесенное по результатам повторной выездной налоговой проверки</w:t>
      </w:r>
    </w:p>
    <w:p>
      <w:pPr>
        <w:spacing w:after="120" w:line="276"/>
        <w:ind w:firstLine="709"/>
        <w:jc w:val="both"/>
      </w:pPr>
      <w:r>
        <w:rPr>
          <w:b/>
          <w:bCs/>
        </w:rPr>
        <w:t xml:space="preserve">1. Обжалуемое решение</w:t>
      </w:r>
    </w:p>
    <w:p>
      <w:pPr>
        <w:spacing w:after="120" w:line="276"/>
        <w:ind w:firstLine="709"/>
        <w:jc w:val="both"/>
      </w:pPr>
      <w:r>
        <w:t xml:space="preserve">Решением Управления Федеральной налоговой службы по [субъект Российской Федерации] (далее: Управление) от [дата] 2026 г. № [номер] о привлечении к ответственности за совершение налогового правонарушения, вынесенным по результатам повторной выездной налоговой проверки, ООО «[наименование]» (далее: Общество) доначислены налог на добавленную стоимость и налог на прибыль организаций за 2022 год в общей сумме [18 400 000] руб., пени в сумме [сумма] руб., а также штраф по п. 3 ст. 122 НК РФ в сумме [3 700 000] руб.</w:t>
      </w:r>
    </w:p>
    <w:p>
      <w:pPr>
        <w:spacing w:after="120" w:line="276"/>
        <w:ind w:firstLine="709"/>
        <w:jc w:val="both"/>
      </w:pPr>
      <w:r>
        <w:t xml:space="preserve">Решение вручено Обществу [дата] [способ: через личный кабинет налогоплательщика / по ТКС / лично]. В силу п. 9 ст. 101 НК РФ оно не вступило в силу, поэтому жалоба подаётся в апелляционном порядке (п. 2 ст. 139.1 НК РФ) в Федеральную налоговую службу через Управление (п. 1 ст. 139.1 НК РФ).</w:t>
      </w:r>
    </w:p>
    <w:p>
      <w:pPr>
        <w:spacing w:after="120" w:line="276"/>
        <w:ind w:firstLine="709"/>
        <w:jc w:val="both"/>
      </w:pPr>
      <w:r>
        <w:rPr>
          <w:b/>
          <w:bCs/>
        </w:rPr>
        <w:t xml:space="preserve">2. Обстоятельства дела</w:t>
      </w:r>
    </w:p>
    <w:p>
      <w:pPr>
        <w:spacing w:after="120" w:line="276"/>
        <w:ind w:firstLine="709"/>
        <w:jc w:val="both"/>
      </w:pPr>
      <w:r>
        <w:t xml:space="preserve">Общество осуществляет [производство и оптовую торговлю: вид продукции].</w:t>
      </w:r>
    </w:p>
    <w:p>
      <w:pPr>
        <w:spacing w:after="120" w:line="276"/>
        <w:ind w:firstLine="709"/>
        <w:jc w:val="both"/>
      </w:pPr>
      <w:r>
        <w:t xml:space="preserve">Межрайонная ИФНС России № [номер] по [субъект Российской Федерации] (далее: Инспекция) на основании решения от [дата] № [номер] провела выездную налоговую проверку Общества по всем налогам, сборам и страховым взносам за период с 01.01.2022 по 31.12.2022. По её итогам вынесено решение от [дата] 2024 г. № [номер] [о привлечении к ответственности / об отказе в привлечении к ответственности], которым [указать итог: доначисления по иным эпизодам / отсутствие доначислений].</w:t>
      </w:r>
    </w:p>
    <w:p>
      <w:pPr>
        <w:spacing w:after="120" w:line="276"/>
        <w:ind w:firstLine="709"/>
        <w:jc w:val="both"/>
      </w:pPr>
      <w:r>
        <w:t xml:space="preserve">В ходе первичной проверки Инспекция исследовала взаимоотношения Общества с поставщиком ООО «[наименование поставщика]» (ИНН [ИНН]): истребовала у Общества договор поставки от [дата] № [номер], товарные накладные и счета-фактуры (требование от [дата] № [номер]), направила поручение об истребовании документов у поставщика (п. 1 ст. 93.1 НК РФ), допросила [должность, ФИО свидетеля]. Нарушений по этому эпизоду Инспекция не установила, вычеты НДС и расходы по нему приняты.</w:t>
      </w:r>
    </w:p>
    <w:p>
      <w:pPr>
        <w:spacing w:after="120" w:line="276"/>
        <w:ind w:firstLine="709"/>
        <w:jc w:val="both"/>
      </w:pPr>
      <w:r>
        <w:t xml:space="preserve">Решением Управления от [дата] 2025 г. № [номер] в порядке контроля за деятельностью Инспекции (подп. 1 п. 10 ст. 89 НК РФ) назначена повторная выездная налоговая проверка Общества за тот же период. По её результатам составлен акт от [дата] № [номер], Общество представило возражения от [дата], после чего вынесено обжалуемое решение.</w:t>
      </w:r>
    </w:p>
    <w:p>
      <w:pPr>
        <w:spacing w:after="120" w:line="276"/>
        <w:ind w:firstLine="709"/>
        <w:jc w:val="both"/>
      </w:pPr>
      <w:r>
        <w:t xml:space="preserve">Доначисления основаны на выводе Управления о том, что поставки от ООО «[наименование поставщика]» не исполнены этим лицом (п. 2 ст. 54.1 НК РФ). Вывод сделан на основании тех же документов, которые исследовала Инспекция при первичной проверке, а также [указать новые доказательства, если они есть: допросы, банковские выписки].</w:t>
      </w:r>
    </w:p>
    <w:p>
      <w:pPr>
        <w:spacing w:after="120" w:line="276"/>
        <w:ind w:firstLine="709"/>
        <w:jc w:val="both"/>
      </w:pPr>
      <w:r>
        <w:rPr>
          <w:b/>
          <w:bCs/>
        </w:rPr>
        <w:t xml:space="preserve">3. Штраф назначен с нарушением последнего абзаца пункта 10 статьи 89 НК РФ</w:t>
      </w:r>
    </w:p>
    <w:p>
      <w:pPr>
        <w:spacing w:after="120" w:line="276"/>
        <w:ind w:firstLine="709"/>
        <w:jc w:val="both"/>
      </w:pPr>
      <w:r>
        <w:t xml:space="preserve">Согласно последнему абзацу п. 10 ст. 89 НК РФ, если при проведении повторной выездной налоговой проверки выявлен факт совершения налогоплательщиком налогового правонарушения, которое не было выявлено при проведении первоначальной выездной налоговой проверки, к налогоплательщику не применяются налоговые санкции, за исключением случаев, когда невыявление факта налогового правонарушения при проведении первоначальной налоговой проверки явилось результатом сговора между налогоплательщиком и должностным лицом налогового органа.</w:t>
      </w:r>
    </w:p>
    <w:p>
      <w:pPr>
        <w:spacing w:after="120" w:line="276"/>
        <w:ind w:firstLine="709"/>
        <w:jc w:val="both"/>
      </w:pPr>
      <w:r>
        <w:t xml:space="preserve">Эпизод с ООО «[наименование поставщика]» был предметом первичной проверки, и Инспекция нарушений не выявила. Сговор Общества с должностными лицами Инспекции в обжалуемом решении не установлен и даже не упоминается. Обязанность доказывать обстоятельства правонарушения и вину лежит на налоговом органе (п. 6 ст. 108 НК РФ). Следовательно, штраф по п. 3 ст. 122 НК РФ назначен незаконно.</w:t>
      </w:r>
    </w:p>
    <w:p>
      <w:pPr>
        <w:spacing w:after="120" w:line="276"/>
        <w:ind w:firstLine="709"/>
        <w:jc w:val="both"/>
      </w:pPr>
      <w:r>
        <w:t xml:space="preserve">Если же Управление считает, что правонарушение было выявлено уже при первичной проверке, повторное привлечение к ответственности за то же правонарушение запрещено п. 2 ст. 108 НК РФ. В любом из вариантов санкция применена неправомерно.</w:t>
      </w:r>
    </w:p>
    <w:p>
      <w:pPr>
        <w:spacing w:after="120" w:line="276"/>
        <w:ind w:firstLine="709"/>
        <w:jc w:val="both"/>
      </w:pPr>
      <w:r>
        <w:t xml:space="preserve">Отдельно отмечаем, что [в первичной выездной проверке участвовали должностные лица Управления: ФИО, должности, по решению от [дата] № [номер]]. Правонарушение, по мнению Управления, не было выявлено в том числе им самим, что исключает упрёк налогоплательщику.</w:t>
      </w:r>
    </w:p>
    <w:p>
      <w:pPr>
        <w:spacing w:after="120" w:line="276"/>
        <w:ind w:firstLine="709"/>
        <w:jc w:val="both"/>
      </w:pPr>
      <w:r>
        <w:t xml:space="preserve">Конституционный Суд РФ в Постановлении от 17.03.2009 № 5-П указал, что повторная выездная проверка в порядке контроля должна отвечать критериям необходимости, обоснованности и законности, чтобы не превращаться в неправомерное обременение для налогоплательщика. Верховный Суд РФ в Определении от 18.03.2026 № 309-ЭС25-9697 (п. 24 Обзора судебной практики Верховного Суда РФ № 2 (2026), утв. Президиумом ВС РФ 01.07.2026) указал, что несогласие налогоплательщика с результатами повторной проверки защищается оспариванием решения, принятого по её итогам. Общество реализует именно это право.</w:t>
      </w:r>
    </w:p>
    <w:p>
      <w:pPr>
        <w:spacing w:after="120" w:line="276"/>
        <w:ind w:firstLine="709"/>
        <w:jc w:val="both"/>
      </w:pPr>
      <w:r>
        <w:rPr>
          <w:b/>
          <w:bCs/>
        </w:rPr>
        <w:t xml:space="preserve">4. Истёк срок давности привлечения к ответственности</w:t>
      </w:r>
    </w:p>
    <w:p>
      <w:pPr>
        <w:spacing w:after="120" w:line="276"/>
        <w:ind w:firstLine="709"/>
        <w:jc w:val="both"/>
      </w:pPr>
      <w:r>
        <w:t xml:space="preserve">Срок давности по ст. 122 НК РФ исчисляется со следующего дня после окончания налогового периода и до момента вынесения решения о привлечении к ответственности и составляет три года (п. 1 ст. 113 НК РФ). Налоговым периодом по налогу на прибыль организаций является 2022 год, по НДС: кварталы 2022 года. Срок давности по всем этим периодам истёк не позднее 31.12.2025, тогда как обжалуемое решение вынесено [дата] 2026 г. Обстоятельств, приостанавливающих давность по п. 1.1 ст. 113 НК РФ, Управление не установило.</w:t>
      </w:r>
    </w:p>
    <w:p>
      <w:pPr>
        <w:spacing w:after="120" w:line="276"/>
        <w:ind w:firstLine="709"/>
        <w:jc w:val="both"/>
      </w:pPr>
      <w:r>
        <w:rPr>
          <w:b/>
          <w:bCs/>
        </w:rPr>
        <w:t xml:space="preserve">5. Доначисления по эпизоду с ООО «[наименование поставщика]» необоснованны</w:t>
      </w:r>
    </w:p>
    <w:p>
      <w:pPr>
        <w:spacing w:after="120" w:line="276"/>
        <w:ind w:firstLine="709"/>
        <w:jc w:val="both"/>
      </w:pPr>
      <w:r>
        <w:t xml:space="preserve">5.1. Реальность поставок подтверждается [перечислить: товарно-транспортными накладными, данными складского учёта, последующей реализацией продукции покупателям, оплатой безналичным путём]. Поставщик имел [складские помещения, транспорт, персонал], что Управлением не опровергнуто.</w:t>
      </w:r>
    </w:p>
    <w:p>
      <w:pPr>
        <w:spacing w:after="120" w:line="276"/>
        <w:ind w:firstLine="709"/>
        <w:jc w:val="both"/>
      </w:pPr>
      <w:r>
        <w:t xml:space="preserve">5.2. Выводы Управления основаны на переоценке тех же документов, которые Инспекция признала достаточными. Новых доказательств неисполнения сделки лично поставщиком решение не содержит [либо: полученные доказательства не опровергают факт поставки, так как: ...].</w:t>
      </w:r>
    </w:p>
    <w:p>
      <w:pPr>
        <w:spacing w:after="120" w:line="276"/>
        <w:ind w:firstLine="709"/>
        <w:jc w:val="both"/>
      </w:pPr>
      <w:r>
        <w:t xml:space="preserve">5.3. Даже если признать, что поставку исполнило иное лицо, Управление обязано определить действительную налоговую обязанность с учётом реально понесённых расходов на приобретение товара, который был использован в производстве и реализован. Расчёт в решении этого не учитывает.</w:t>
      </w:r>
    </w:p>
    <w:p>
      <w:pPr>
        <w:spacing w:after="120" w:line="276"/>
        <w:ind w:firstLine="709"/>
        <w:jc w:val="both"/>
      </w:pPr>
      <w:r>
        <w:t xml:space="preserve">5.4. Пени в части эпизода подлежат отмене вместе с недоимкой.</w:t>
      </w:r>
    </w:p>
    <w:p>
      <w:pPr>
        <w:spacing w:after="120" w:line="276"/>
        <w:ind w:firstLine="709"/>
        <w:jc w:val="both"/>
      </w:pPr>
      <w:r>
        <w:rPr>
          <w:b/>
          <w:bCs/>
        </w:rPr>
        <w:t xml:space="preserve">6. Правовое обоснование</w:t>
      </w:r>
    </w:p>
    <w:p>
      <w:pPr>
        <w:spacing w:after="120" w:line="276"/>
        <w:ind w:firstLine="709"/>
        <w:jc w:val="both"/>
      </w:pPr>
      <w:r>
        <w:t xml:space="preserve">На основании изложенного, руководствуясь п. 10 ст. 89, п. 2 и 6 ст. 108, п. 1 ст. 113, ст. 138, 139.1, 139.2, подп. 3 п. 3 ст. 140 НК РФ,</w:t>
      </w:r>
    </w:p>
    <w:p>
      <w:pPr>
        <w:spacing w:after="120" w:line="276"/>
        <w:ind w:firstLine="709"/>
        <w:jc w:val="both"/>
      </w:pPr>
      <w:r>
        <w:rPr>
          <w:b/>
          <w:bCs/>
        </w:rPr>
        <w:t xml:space="preserve">ПРОШУ:</w:t>
      </w:r>
    </w:p>
    <w:p>
      <w:pPr>
        <w:spacing w:after="120" w:line="276"/>
        <w:ind w:left="360" w:hanging="360"/>
        <w:jc w:val="both"/>
      </w:pPr>
      <w:r>
        <w:t xml:space="preserve">1. Отменить решение Управления Федеральной налоговой службы по [субъект Российской Федерации] от [дата] № [номер] в части привлечения ООО «[наименование]» к ответственности по п. 3 ст. 122 НК РФ в виде штрафа в сумме [3 700 000] руб. полностью.</w:t>
      </w:r>
    </w:p>
    <w:p>
      <w:pPr>
        <w:spacing w:after="120" w:line="276"/>
        <w:ind w:left="360" w:hanging="360"/>
        <w:jc w:val="both"/>
      </w:pPr>
      <w:r>
        <w:t xml:space="preserve">2. Отменить указанное решение в части доначисления налога на добавленную стоимость в сумме [сумма] руб., налога на прибыль организаций в сумме [сумма] руб. и соответствующих пеней по эпизоду взаимоотношений с ООО «[наименование поставщика]».</w:t>
      </w:r>
    </w:p>
    <w:p>
      <w:pPr>
        <w:spacing w:after="120" w:line="276"/>
        <w:ind w:left="360" w:hanging="360"/>
        <w:jc w:val="both"/>
      </w:pPr>
      <w:r>
        <w:t xml:space="preserve">3. Направить решение по жалобе [через личный кабинет налогоплательщика / по ТКС / на бумажном носителе по адресу: ...].</w:t>
      </w:r>
    </w:p>
    <w:p>
      <w:pPr>
        <w:spacing w:after="120" w:line="276"/>
        <w:ind w:firstLine="709"/>
        <w:jc w:val="both"/>
      </w:pPr>
      <w:r>
        <w:rPr>
          <w:b/>
          <w:bCs/>
        </w:rPr>
        <w:t xml:space="preserve">Приложения:</w:t>
      </w:r>
    </w:p>
    <w:p>
      <w:pPr>
        <w:spacing w:after="120" w:line="276"/>
        <w:ind w:left="360" w:hanging="360"/>
        <w:jc w:val="both"/>
      </w:pPr>
      <w:r>
        <w:t xml:space="preserve">1. Копия решения Управления от [дата] № [номер].</w:t>
      </w:r>
    </w:p>
    <w:p>
      <w:pPr>
        <w:spacing w:after="120" w:line="276"/>
        <w:ind w:left="360" w:hanging="360"/>
        <w:jc w:val="both"/>
      </w:pPr>
      <w:r>
        <w:t xml:space="preserve">2. Копия решения Инспекции от [дата] 2024 г. № [номер] по первичной выездной проверке.</w:t>
      </w:r>
    </w:p>
    <w:p>
      <w:pPr>
        <w:spacing w:after="120" w:line="276"/>
        <w:ind w:left="360" w:hanging="360"/>
        <w:jc w:val="both"/>
      </w:pPr>
      <w:r>
        <w:t xml:space="preserve">3. Копии требований Инспекции и ответов Общества по эпизоду с ООО «[наименование поставщика]».</w:t>
      </w:r>
    </w:p>
    <w:p>
      <w:pPr>
        <w:spacing w:after="120" w:line="276"/>
        <w:ind w:left="360" w:hanging="360"/>
        <w:jc w:val="both"/>
      </w:pPr>
      <w:r>
        <w:t xml:space="preserve">4. Копия решения Управления о проведении повторной выездной проверки от [дата] № [номер].</w:t>
      </w:r>
    </w:p>
    <w:p>
      <w:pPr>
        <w:spacing w:after="120" w:line="276"/>
        <w:ind w:left="360" w:hanging="360"/>
        <w:jc w:val="both"/>
      </w:pPr>
      <w:r>
        <w:t xml:space="preserve">5. Копии документов, подтверждающих реальность поставок: [перечень].</w:t>
      </w:r>
    </w:p>
    <w:p>
      <w:pPr>
        <w:spacing w:after="120" w:line="276"/>
        <w:ind w:left="360" w:hanging="360"/>
        <w:jc w:val="both"/>
      </w:pPr>
      <w:r>
        <w:t xml:space="preserve">6. Копия доверенности представителя от [дата] № [номер].</w:t>
      </w:r>
    </w:p>
    <w:p>
      <w:pPr>
        <w:spacing w:after="120" w:line="276"/>
        <w:ind w:firstLine="709"/>
        <w:jc w:val="both"/>
      </w:pPr>
      <w:r>
        <w:t xml:space="preserve">[дата]</w:t>
      </w:r>
    </w:p>
    <w:p>
      <w:pPr>
        <w:spacing w:after="120" w:line="276"/>
        <w:ind w:firstLine="709"/>
        <w:jc w:val="both"/>
      </w:pPr>
      <w:r>
        <w:t xml:space="preserve">Представитель ООО «[наименование]» по доверенности</w:t>
      </w:r>
    </w:p>
    <w:p>
      <w:pPr>
        <w:spacing w:after="120" w:line="276"/>
        <w:ind w:firstLine="709"/>
        <w:jc w:val="both"/>
      </w:pPr>
      <w:r>
        <w:t xml:space="preserve">[подпись] / [ФИО представителя]</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2026-10-28T03:36:31.822Z</dcterms:created>
  <dcterms:modified xsi:type="dcterms:W3CDTF">2026-10-28T03:36:31.822Z</dcterms:modified>
</cp:coreProperties>
</file>

<file path=docProps/custom.xml><?xml version="1.0" encoding="utf-8"?>
<Properties xmlns="http://schemas.openxmlformats.org/officeDocument/2006/custom-properties" xmlns:vt="http://schemas.openxmlformats.org/officeDocument/2006/docPropsVTypes"/>
</file>