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Отделение Фонда пенсионного и социального страхования Российской Федерации по [наименование субъекта РФ]</w:t>
      </w:r>
    </w:p>
    <w:p>
      <w:pPr>
        <w:spacing w:after="0"/>
        <w:jc w:val="right"/>
      </w:pPr>
      <w:r>
        <w:t xml:space="preserve">[адрес отделения или клиентской службы]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заявителя]</w:t>
      </w:r>
    </w:p>
    <w:p>
      <w:pPr>
        <w:spacing w:after="0"/>
        <w:jc w:val="right"/>
      </w:pPr>
      <w:r>
        <w:t xml:space="preserve">СНИЛС: [номер]</w:t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 заявлению о назначении ежемесячного пособия в связи с рождением и воспитанием ребёнка от [дата], поданному [через Единый портал госуслуг / через МФЦ], № [номер при наличии]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ежемесячного пособия в связи с рождением и воспитанием ребёнка с расчётом среднедушевого дохода семьи без доходов супруга за период до государственной регистрации брака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left="360" w:hanging="360"/>
        <w:jc w:val="both"/>
      </w:pPr>
      <w:r>
        <w:t xml:space="preserve">1. [дата] у меня родился сын (дочь) [ФИО ребёнка], [дата рождения] (свидетельство о рождении [серия, номер] от [дата]).</w:t>
      </w:r>
    </w:p>
    <w:p>
      <w:pPr>
        <w:spacing w:after="120" w:line="276"/>
        <w:ind w:left="360" w:hanging="360"/>
        <w:jc w:val="both"/>
      </w:pPr>
      <w:r>
        <w:t xml:space="preserve">2. 14.03.2026 зарегистрирован брак между мной и [ФИО супруга] (свидетельство о заключении брака [серия, номер], запись акта № [номер], орган ЗАГС: [наименование]). До регистрации брака мы проживали раздельно, [ФИО супруга] членом моей семьи не являлся, работал и получал заработную плату в [наименование работодателя].</w:t>
      </w:r>
    </w:p>
    <w:p>
      <w:pPr>
        <w:spacing w:after="120" w:line="276"/>
        <w:ind w:left="360" w:hanging="360"/>
        <w:jc w:val="both"/>
      </w:pPr>
      <w:r>
        <w:t xml:space="preserve">3. По моему заявлению от [дата подачи в сентябре 2026 г.] Отделение решением от [дата] № [номер] отказало в назначении пособия в связи с превышением среднедушевого дохода семьи над величиной прожиточного минимума на душу населения (подп. «б» п. 31 Правил, утв. постановлением Правительства РФ от 16.12.2022 № 2330, далее Правила). При расчёте Отделение учло заработную плату супруга за весь расчётный период, в том числе за месяцы до регистрации брака.</w:t>
      </w:r>
    </w:p>
    <w:p>
      <w:pPr>
        <w:spacing w:after="120" w:line="276"/>
        <w:ind w:left="360" w:hanging="360"/>
        <w:jc w:val="both"/>
      </w:pPr>
      <w:r>
        <w:t xml:space="preserve">4. Одновременно с настоящим заявлением я подаю заявление о назначении пособия по установленной форме. Прошу рассмотреть его с учётом изложенного ниже расчёта.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 семьи на дату обращения</w:t>
      </w:r>
    </w:p>
    <w:p>
      <w:pPr>
        <w:spacing w:after="120" w:line="276"/>
        <w:ind w:left="360" w:hanging="360"/>
        <w:jc w:val="both"/>
      </w:pPr>
      <w:r>
        <w:t xml:space="preserve">1. [ФИО заявителя], заявитель.</w:t>
      </w:r>
    </w:p>
    <w:p>
      <w:pPr>
        <w:spacing w:after="120" w:line="276"/>
        <w:ind w:left="360" w:hanging="360"/>
        <w:jc w:val="both"/>
      </w:pPr>
      <w:r>
        <w:t xml:space="preserve">2. [ФИО супруга], супруг (с 14.03.2026).</w:t>
      </w:r>
    </w:p>
    <w:p>
      <w:pPr>
        <w:spacing w:after="120" w:line="276"/>
        <w:ind w:left="360" w:hanging="360"/>
        <w:jc w:val="both"/>
      </w:pPr>
      <w:r>
        <w:t xml:space="preserve">3. [ФИО ребёнка], сын (дочь), [дата рождения].</w:t>
      </w:r>
    </w:p>
    <w:p>
      <w:pPr>
        <w:spacing w:after="120" w:line="276"/>
        <w:ind w:firstLine="709"/>
        <w:jc w:val="both"/>
      </w:pPr>
      <w:r>
        <w:t xml:space="preserve">Число членов семьи: 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Расчётный период</w:t>
      </w:r>
    </w:p>
    <w:p>
      <w:pPr>
        <w:spacing w:after="120" w:line="276"/>
        <w:ind w:firstLine="709"/>
        <w:jc w:val="both"/>
      </w:pPr>
      <w:r>
        <w:t xml:space="preserve">Заявление подаётся в октябре 2026 г. Месяц перед месяцем обращения это сентябрь 2026 г., поэтому расчётный период составляет 12 календарных месяцев с 01.09.2025 по 31.08.2026 (ч. 6 ст. 9 Федерального закона от 19.05.1995 № 81-ФЗ «О государственных пособиях гражданам, имеющим детей», далее Закон № 81-ФЗ, п. 48 Правил).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Доходы супруга по месяцам расчётного периода</w:t>
      </w:r>
    </w:p>
    <w:p>
      <w:pPr>
        <w:spacing w:after="120" w:line="276"/>
        <w:ind w:firstLine="709"/>
        <w:jc w:val="both"/>
      </w:pPr>
      <w:r>
        <w:t xml:space="preserve">Не подлежат учёту (до регистрации брака):</w:t>
      </w:r>
    </w:p>
    <w:p>
      <w:pPr>
        <w:spacing w:after="120" w:line="276"/>
        <w:ind w:left="360" w:hanging="360"/>
        <w:jc w:val="both"/>
      </w:pPr>
      <w:r>
        <w:t xml:space="preserve">1. Сентябрь 2025 г.: [сумма] руб.</w:t>
      </w:r>
    </w:p>
    <w:p>
      <w:pPr>
        <w:spacing w:after="120" w:line="276"/>
        <w:ind w:left="360" w:hanging="360"/>
        <w:jc w:val="both"/>
      </w:pPr>
      <w:r>
        <w:t xml:space="preserve">2. Октябрь 2025 г.: [сумма] руб.</w:t>
      </w:r>
    </w:p>
    <w:p>
      <w:pPr>
        <w:spacing w:after="120" w:line="276"/>
        <w:ind w:left="360" w:hanging="360"/>
        <w:jc w:val="both"/>
      </w:pPr>
      <w:r>
        <w:t xml:space="preserve">3. Ноябрь 2025 г.: [сумма] руб.</w:t>
      </w:r>
    </w:p>
    <w:p>
      <w:pPr>
        <w:spacing w:after="120" w:line="276"/>
        <w:ind w:left="360" w:hanging="360"/>
        <w:jc w:val="both"/>
      </w:pPr>
      <w:r>
        <w:t xml:space="preserve">4. Декабрь 2025 г.: [сумма] руб.</w:t>
      </w:r>
    </w:p>
    <w:p>
      <w:pPr>
        <w:spacing w:after="120" w:line="276"/>
        <w:ind w:left="360" w:hanging="360"/>
        <w:jc w:val="both"/>
      </w:pPr>
      <w:r>
        <w:t xml:space="preserve">5. Январь 2026 г.: [сумма] руб.</w:t>
      </w:r>
    </w:p>
    <w:p>
      <w:pPr>
        <w:spacing w:after="120" w:line="276"/>
        <w:ind w:left="360" w:hanging="360"/>
        <w:jc w:val="both"/>
      </w:pPr>
      <w:r>
        <w:t xml:space="preserve">6. Февраль 2026 г.: [сумма] руб.</w:t>
      </w:r>
    </w:p>
    <w:p>
      <w:pPr>
        <w:spacing w:after="120" w:line="276"/>
        <w:ind w:firstLine="709"/>
        <w:jc w:val="both"/>
      </w:pPr>
      <w:r>
        <w:t xml:space="preserve">Итого исключается: [сумма] руб.</w:t>
      </w:r>
    </w:p>
    <w:p>
      <w:pPr>
        <w:spacing w:after="120" w:line="276"/>
        <w:ind w:firstLine="709"/>
        <w:jc w:val="both"/>
      </w:pPr>
      <w:r>
        <w:t xml:space="preserve">Подлежат учёту (с месяца регистрации брака):</w:t>
      </w:r>
    </w:p>
    <w:p>
      <w:pPr>
        <w:spacing w:after="120" w:line="276"/>
        <w:ind w:left="360" w:hanging="360"/>
        <w:jc w:val="both"/>
      </w:pPr>
      <w:r>
        <w:t xml:space="preserve">1. Март 2026 г.: [сумма] руб. (учитывается за полный месяц, хотя брак зарегистрирован 14.03.2026).</w:t>
      </w:r>
    </w:p>
    <w:p>
      <w:pPr>
        <w:spacing w:after="120" w:line="276"/>
        <w:ind w:left="360" w:hanging="360"/>
        <w:jc w:val="both"/>
      </w:pPr>
      <w:r>
        <w:t xml:space="preserve">2. Апрель 2026 г.: [сумма] руб.</w:t>
      </w:r>
    </w:p>
    <w:p>
      <w:pPr>
        <w:spacing w:after="120" w:line="276"/>
        <w:ind w:left="360" w:hanging="360"/>
        <w:jc w:val="both"/>
      </w:pPr>
      <w:r>
        <w:t xml:space="preserve">3. Май 2026 г.: [сумма] руб.</w:t>
      </w:r>
    </w:p>
    <w:p>
      <w:pPr>
        <w:spacing w:after="120" w:line="276"/>
        <w:ind w:left="360" w:hanging="360"/>
        <w:jc w:val="both"/>
      </w:pPr>
      <w:r>
        <w:t xml:space="preserve">4. Июнь 2026 г.: [сумма] руб.</w:t>
      </w:r>
    </w:p>
    <w:p>
      <w:pPr>
        <w:spacing w:after="120" w:line="276"/>
        <w:ind w:left="360" w:hanging="360"/>
        <w:jc w:val="both"/>
      </w:pPr>
      <w:r>
        <w:t xml:space="preserve">5. Июль 2026 г.: [сумма] руб.</w:t>
      </w:r>
    </w:p>
    <w:p>
      <w:pPr>
        <w:spacing w:after="120" w:line="276"/>
        <w:ind w:left="360" w:hanging="360"/>
        <w:jc w:val="both"/>
      </w:pPr>
      <w:r>
        <w:t xml:space="preserve">6. Август 2026 г.: [сумма] руб.</w:t>
      </w:r>
    </w:p>
    <w:p>
      <w:pPr>
        <w:spacing w:after="120" w:line="276"/>
        <w:ind w:firstLine="709"/>
        <w:jc w:val="both"/>
      </w:pPr>
      <w:r>
        <w:t xml:space="preserve">Итого учитывается: [сумма] руб.</w:t>
      </w:r>
    </w:p>
    <w:p>
      <w:pPr>
        <w:spacing w:after="120" w:line="276"/>
        <w:ind w:firstLine="709"/>
        <w:jc w:val="both"/>
      </w:pPr>
      <w:r>
        <w:t xml:space="preserve">Премии и иные выплаты, начисленные за период больше месяца, распределены по месяцам, за которые они начислены (п. 49 Правил).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Расчёт среднедушевого дохода семьи</w:t>
      </w:r>
    </w:p>
    <w:p>
      <w:pPr>
        <w:spacing w:after="120" w:line="276"/>
        <w:ind w:left="360" w:hanging="360"/>
        <w:jc w:val="both"/>
      </w:pPr>
      <w:r>
        <w:t xml:space="preserve">1. Мои доходы за расчётный период: [сумма] руб. (по сведениям [наименование работодателя, СФР] согласно приложенным справкам).</w:t>
      </w:r>
    </w:p>
    <w:p>
      <w:pPr>
        <w:spacing w:after="120" w:line="276"/>
        <w:ind w:left="360" w:hanging="360"/>
        <w:jc w:val="both"/>
      </w:pPr>
      <w:r>
        <w:t xml:space="preserve">2. Доходы супруга, подлежащие учёту, за март–август 2026 г.: [сумма] руб.</w:t>
      </w:r>
    </w:p>
    <w:p>
      <w:pPr>
        <w:spacing w:after="120" w:line="276"/>
        <w:ind w:left="360" w:hanging="360"/>
        <w:jc w:val="both"/>
      </w:pPr>
      <w:r>
        <w:t xml:space="preserve">3. Иные доходы семьи (проценты по вкладам и др.): [сумма] руб.</w:t>
      </w:r>
    </w:p>
    <w:p>
      <w:pPr>
        <w:spacing w:after="120" w:line="276"/>
        <w:ind w:left="360" w:hanging="360"/>
        <w:jc w:val="both"/>
      </w:pPr>
      <w:r>
        <w:t xml:space="preserve">4. Совокупный доход семьи: [сумма] руб.</w:t>
      </w:r>
    </w:p>
    <w:p>
      <w:pPr>
        <w:spacing w:after="120" w:line="276"/>
        <w:ind w:left="360" w:hanging="360"/>
        <w:jc w:val="both"/>
      </w:pPr>
      <w:r>
        <w:t xml:space="preserve">5. Среднедушевой доход: [сумма] руб. / 12 / 3 = [сумма] руб.</w:t>
      </w:r>
    </w:p>
    <w:p>
      <w:pPr>
        <w:spacing w:after="120" w:line="276"/>
        <w:ind w:left="360" w:hanging="360"/>
        <w:jc w:val="both"/>
      </w:pPr>
      <w:r>
        <w:t xml:space="preserve">6. Величина прожиточного минимума на душу населения в [наименование субъекта РФ] на 2026 год: [сумма] руб. ([реквизиты регионального акта]).</w:t>
      </w:r>
    </w:p>
    <w:p>
      <w:pPr>
        <w:spacing w:after="120" w:line="276"/>
        <w:ind w:firstLine="709"/>
        <w:jc w:val="both"/>
      </w:pPr>
      <w:r>
        <w:t xml:space="preserve">Среднедушевой доход семьи ниже прожиточного минимума, что даёт право на пособие (ч. 4 ст. 9 Закона № 81-ФЗ).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Требование о минимальном доходе</w:t>
      </w:r>
    </w:p>
    <w:p>
      <w:pPr>
        <w:spacing w:after="120" w:line="276"/>
        <w:ind w:firstLine="709"/>
        <w:jc w:val="both"/>
      </w:pPr>
      <w:r>
        <w:t xml:space="preserve">Доход супруга от трудовой деятельности за март–август 2026 г. составляет [сумма] руб., за весь расчётный период фактически [сумма] руб., что в любом случае не ниже восьмикратного МРОТ (216 744 руб.). Мой доход от трудовой деятельности за расчётный период составляет [сумма] руб. Основания для отказа по причине отсутствия или недостаточности доходов трудоспособных членов семьи отсутствуют.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Правовое обоснование</w:t>
      </w:r>
    </w:p>
    <w:p>
      <w:pPr>
        <w:spacing w:after="120" w:line="276"/>
        <w:ind w:firstLine="709"/>
        <w:jc w:val="both"/>
      </w:pPr>
      <w:r>
        <w:t xml:space="preserve">В состав семьи, учитываемый при расчёте среднедушевого дохода, включается супруг заявителя (ч. 7 ст. 9 Закона № 81-ФЗ, п. 45 Правил). Учитываются доходы, полученные именно членами семьи за расчётный период.</w:t>
      </w:r>
    </w:p>
    <w:p>
      <w:pPr>
        <w:spacing w:after="120" w:line="276"/>
        <w:ind w:firstLine="709"/>
        <w:jc w:val="both"/>
      </w:pPr>
      <w:r>
        <w:t xml:space="preserve">Права и обязанности супругов возникают со дня государственной регистрации заключения брака в органах записи актов гражданского состояния (п. 2 ст. 10 Семейного кодекса РФ). Поэтому супруг относится к членам семьи заявителя только с этого дня, а его доход за период до регистрации брака при исчислении среднедушевого дохода не учитывается.</w:t>
      </w:r>
    </w:p>
    <w:p>
      <w:pPr>
        <w:spacing w:after="120" w:line="276"/>
        <w:ind w:firstLine="709"/>
        <w:jc w:val="both"/>
      </w:pPr>
      <w:r>
        <w:t xml:space="preserve">Эта позиция изложена в Определении Судебной коллегии по гражданским делам Верховного Суда РФ от 08.12.2025 № 59-КГПР25-3-К9 и включена в п. 8 Обзора судебной практики Верховного Суда РФ № 2 (2026), утв. Президиумом Верховного Суда РФ 01.07.2026. Верховный Суд РФ указал, что определение состава семьи на дату подачи заявления не придаёт лицу статус супруга и члена семьи за период до регистрации брака.</w:t>
      </w:r>
    </w:p>
    <w:p>
      <w:pPr>
        <w:spacing w:after="120" w:line="276"/>
        <w:ind w:firstLine="709"/>
        <w:jc w:val="both"/>
      </w:pPr>
      <w:r>
        <w:t xml:space="preserve">Обращение подаётся не позднее шести месяцев со дня рождения ребёнка, поэтому пособие подлежит выплате начиная с месяца рождения (ч. 2 ст. 9.1 Закона № 81-ФЗ).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9, 9.1 Закона № 81-ФЗ, п. 45, 47–49 Правил, ст. 10 Семейного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 расчёте среднедушевого дохода моей семьи не учитывать доходы супруга [ФИО супруга] за период с 01.09.2025 по 28.02.2026, то есть до государственной регистрации брака.</w:t>
      </w:r>
    </w:p>
    <w:p>
      <w:pPr>
        <w:spacing w:after="120" w:line="276"/>
        <w:ind w:left="360" w:hanging="360"/>
        <w:jc w:val="both"/>
      </w:pPr>
      <w:r>
        <w:t xml:space="preserve">2. Назначить мне ежемесячное пособие в связи с рождением и воспитанием ребёнка на [ФИО ребёнка] начиная с [месяц рождения] 2026 г.</w:t>
      </w:r>
    </w:p>
    <w:p>
      <w:pPr>
        <w:spacing w:after="120" w:line="276"/>
        <w:ind w:left="360" w:hanging="360"/>
        <w:jc w:val="both"/>
      </w:pPr>
      <w:r>
        <w:t xml:space="preserve">3. В случае отказа указать в решении расчёт среднедушевого дохода с перечнем учтённых доходов каждого члена семьи по месяцам.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заключении брака от 14.03.2026.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3. Справка [наименование работодателя] о доходах [ФИО супруга] помесячно за период с 01.09.2025 по 31.08.2026.</w:t>
      </w:r>
    </w:p>
    <w:p>
      <w:pPr>
        <w:spacing w:after="120" w:line="276"/>
        <w:ind w:left="360" w:hanging="360"/>
        <w:jc w:val="both"/>
      </w:pPr>
      <w:r>
        <w:t xml:space="preserve">4. Справки о моих доходах за расчётный период.</w:t>
      </w:r>
    </w:p>
    <w:p>
      <w:pPr>
        <w:spacing w:after="120" w:line="276"/>
        <w:ind w:left="360" w:hanging="360"/>
        <w:jc w:val="both"/>
      </w:pPr>
      <w:r>
        <w:t xml:space="preserve">5. Копия решения Отделения от [дата] № [номер] об отказе в назначении пособия.</w:t>
      </w:r>
    </w:p>
    <w:p>
      <w:pPr>
        <w:spacing w:after="120" w:line="276"/>
        <w:ind w:left="360" w:hanging="360"/>
        <w:jc w:val="both"/>
      </w:pPr>
      <w:r>
        <w:t xml:space="preserve">6. Копия первой страницы Определения ВС РФ от 08.12.2025 № 59-КГПР25-3-К9 и п. 8 Обзора судебной практики ВС РФ № 2 (2026).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2026-10-28T03:40:04.666Z</dcterms:created>
  <dcterms:modified xsi:type="dcterms:W3CDTF">2026-10-28T03:40:04.666Z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