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районного суда]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Заявитель:</w:t>
      </w:r>
      <w:r>
        <w:t xml:space="preserve"> [наименование страховой организации]</w:t>
      </w:r>
    </w:p>
    <w:p>
      <w:pPr>
        <w:spacing w:after="0"/>
        <w:jc w:val="right"/>
      </w:pPr>
      <w:r>
        <w:t xml:space="preserve">ИНН [номер],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Заинтересованное лицо (потребитель финансовых услуг):</w:t>
      </w:r>
      <w:r>
        <w:t xml:space="preserve"> [ФИО]</w:t>
      </w:r>
    </w:p>
    <w:p>
      <w:pPr>
        <w:spacing w:after="0"/>
        <w:jc w:val="right"/>
      </w:pPr>
      <w:r>
        <w:t xml:space="preserve">адрес: [адрес], тел.: [номер], e-mail: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Представитель заинтересованного лица:</w:t>
      </w:r>
      <w:r>
        <w:t xml:space="preserve"> [ФИО], доверенность от [дата] № [номер]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Заинтересованное лицо:</w:t>
      </w:r>
      <w:r>
        <w:t xml:space="preserve"> уполномоченный по правам потребителей финансовых услуг [ФИО]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Решение финансового уполномоченного от [дата] № [номер]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ОТЗЫВ</w:t>
      </w:r>
    </w:p>
    <w:p>
      <w:pPr>
        <w:spacing w:after="160" w:before="200"/>
        <w:jc w:val="center"/>
      </w:pPr>
      <w:r>
        <w:rPr>
          <w:b/>
          <w:bCs/>
        </w:rPr>
        <w:t xml:space="preserve">заинтересованного лица на заявление страховщика об отмене решения финансового уполномоченного</w:t>
      </w:r>
    </w:p>
    <w:p>
      <w:pPr>
        <w:spacing w:after="120" w:line="276"/>
        <w:ind w:firstLine="709"/>
        <w:jc w:val="both"/>
      </w:pPr>
      <w:r>
        <w:t xml:space="preserve">[Наименование страховой организации] (далее: Страховщик) обратилось в суд с заявлением об отмене решения финансового уполномоченного от [дата] № [номер], которым со Страховщика в мою пользу взыскано страховое возмещение по договору ОСАГО в размере 186 000 руб. Страховщик считает, что вина участников ДТП не установлена и выплата половины ущерба по абзацу четвёртому пункта 22 статьи 12 Федерального закона от 25.04.2002 № 40-ФЗ «Об обязательном страховании гражданской ответственности владельцев транспортных средств» (далее: Закон об ОСАГО) правомерна. С заявлением не согласен по следующим основаниям.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Обстоятельства дела</w:t>
      </w:r>
    </w:p>
    <w:p>
      <w:pPr>
        <w:spacing w:after="120" w:line="276"/>
        <w:ind w:left="360" w:hanging="360"/>
        <w:jc w:val="both"/>
      </w:pPr>
      <w:r>
        <w:t xml:space="preserve">1. [дата] в [время] на перекрёстке [улиц] в г. [город] произошло столкновение принадлежащего мне автомобиля [марка, модель, госномер] под моим управлением и автомобиля [марка, модель, госномер] под управлением [ФИО второго водителя].</w:t>
      </w:r>
    </w:p>
    <w:p>
      <w:pPr>
        <w:spacing w:after="120" w:line="276"/>
        <w:ind w:left="360" w:hanging="360"/>
        <w:jc w:val="both"/>
      </w:pPr>
      <w:r>
        <w:t xml:space="preserve">2. Я въезжал на перекрёсток на разрешающий (зелёный) сигнал светофора. Второй водитель выехал на перекрёсток с пересекающей дороги на запрещающий сигнал. Это подтверждается схемой места ДТП от [дата], подписанной обоими водителями, объяснениями очевидца [ФИО] от [дата], видеозаписью с камеры [источник записи] и сведениями о режиме работы светофорного объекта от [дата] № [номер].</w:t>
      </w:r>
    </w:p>
    <w:p>
      <w:pPr>
        <w:spacing w:after="120" w:line="276"/>
        <w:ind w:left="360" w:hanging="360"/>
        <w:jc w:val="both"/>
      </w:pPr>
      <w:r>
        <w:t xml:space="preserve">3. Определением инспектора [подразделение ГИБДД] от [дата] № [номер] в возбуждении дела об административном правонарушении в отношении меня отказано на основании пункта 2 части 1 статьи 24.5 КоАП РФ в связи с отсутствием состава административного правонарушения.</w:t>
      </w:r>
    </w:p>
    <w:p>
      <w:pPr>
        <w:spacing w:after="120" w:line="276"/>
        <w:ind w:left="360" w:hanging="360"/>
        <w:jc w:val="both"/>
      </w:pPr>
      <w:r>
        <w:t xml:space="preserve">4. В отношении второго водителя было возбуждено дело по части 1 статьи 12.12 КоАП РФ и проведено административное расследование. Постановлением от [дата] № [номер] производство прекращено по пункту 6 части 1 статьи 24.5 КоАП РФ в связи с истечением срока давности. В постановлении описаны установленные обстоятельства: выезд автомобиля [марка] на перекрёсток при запрещающем сигнале светофора. Иных решений, признающих меня нарушившим Правила дорожного движения, не выносилось.</w:t>
      </w:r>
    </w:p>
    <w:p>
      <w:pPr>
        <w:spacing w:after="120" w:line="276"/>
        <w:ind w:left="360" w:hanging="360"/>
        <w:jc w:val="both"/>
      </w:pPr>
      <w:r>
        <w:t xml:space="preserve">5. Моя гражданская ответственность застрахована Страховщиком (полис [серия, номер]), ответственность второго водителя застрахована в [наименование страховщика] (полис [серия, номер]).</w:t>
      </w:r>
    </w:p>
    <w:p>
      <w:pPr>
        <w:spacing w:after="120" w:line="276"/>
        <w:ind w:left="360" w:hanging="360"/>
        <w:jc w:val="both"/>
      </w:pPr>
      <w:r>
        <w:t xml:space="preserve">6. [дата] я обратился к Страховщику с заявлением о прямом возмещении убытков. Стоимость восстановительного ремонта по Единой методике с учётом износа, определённая по заказу Страховщика, составила 372 000 руб. [дата] Страховщик выплатил 186 000 руб., то есть 50%, сославшись на неустановленную вину участников ДТП, и [дата] отказал в доплате по моей претензии.</w:t>
      </w:r>
    </w:p>
    <w:p>
      <w:pPr>
        <w:spacing w:after="120" w:line="276"/>
        <w:ind w:left="360" w:hanging="360"/>
        <w:jc w:val="both"/>
      </w:pPr>
      <w:r>
        <w:t xml:space="preserve">7. Решением финансового уполномоченного от [дата] № [номер] со Страховщика довзыскано 186 000 руб. Финансовый уполномоченный на основании документов ГИБДД установил, что ДТП произошло вследствие нарушения вторым водителем пункта [номер] Правил дорожного движения (проезд на запрещающий сигнал светофора).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Оснований для выплаты в равных долях не было</w:t>
      </w:r>
    </w:p>
    <w:p>
      <w:pPr>
        <w:spacing w:after="120" w:line="276"/>
        <w:ind w:left="360" w:hanging="360"/>
        <w:jc w:val="both"/>
      </w:pPr>
      <w:r>
        <w:t xml:space="preserve">8. Согласно абзацу четвёртому пункта 22 статьи 12 Закона об ОСАГО и пункту 46 постановления Пленума Верховного Суда РФ от 08.11.2022 № 31 страховое возмещение в равных долях производится, если из документов, составленных сотрудниками полиции, следует, что за причинённый вред ответственны несколько участников ДТП. Верховный Суд РФ указал, что выплата в равных долях производится в том случае, если ответственными признаны два или более водителя, а степень их вины судом не установлена (определения Судебной коллегии по гражданским делам от 28.07.2026 № 5-КГ26-64-К2 и от 01.09.2026 № 78-КГ26-20-К3).</w:t>
      </w:r>
    </w:p>
    <w:p>
      <w:pPr>
        <w:spacing w:after="120" w:line="276"/>
        <w:ind w:left="360" w:hanging="360"/>
        <w:jc w:val="both"/>
      </w:pPr>
      <w:r>
        <w:t xml:space="preserve">9. Ни один документ полиции не признаёт меня ответственным за ДТП: в отношении меня отказано в возбуждении дела за отсутствием состава. Следовательно, условие абзаца четвёртого пункта 22 статьи 12 Закона об ОСАГО отсутствует, и страховое возмещение подлежало выплате в полном размере.</w:t>
      </w:r>
    </w:p>
    <w:p>
      <w:pPr>
        <w:spacing w:after="120" w:line="276"/>
        <w:ind w:left="360" w:hanging="360"/>
        <w:jc w:val="both"/>
      </w:pPr>
      <w:r>
        <w:t xml:space="preserve">10. Прекращение дела в отношении второго водителя за истечением срока давности не означает, что вина не установлена в смысле пункта 22 статьи 12 Закона об ОСАГО. Постановление о прекращении по этому основанию не может содержать выводов о виновности, однако должно отражать все установленные обстоятельства дела (пункт 13.1 постановления Пленума Верховного Суда РФ от 24.03.2005 № 5). Установленные обстоятельства, а также схема, видеозапись и режим работы светофора прямо указывают на нарушение, допущенное только вторым водителем.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Финансовый уполномоченный действовал в пределах компетенции</w:t>
      </w:r>
    </w:p>
    <w:p>
      <w:pPr>
        <w:spacing w:after="120" w:line="276"/>
        <w:ind w:left="360" w:hanging="360"/>
        <w:jc w:val="both"/>
      </w:pPr>
      <w:r>
        <w:t xml:space="preserve">11. Финансовый уполномоченный вправе запрашивать документы, самостоятельно определять их относимость и организовывать независимую экспертизу (части 2, 5, 10 статьи 20 Федерального закона от 04.06.2018 № 123-ФЗ «Об уполномоченном по правам потребителей финансовых услуг», далее: Закон № 123-ФЗ). Его решение должно содержать выводы об обязанности финансовой организации удовлетворить требование и их обоснование (пункт 2 части 6 статьи 22 Закона № 123-ФЗ).</w:t>
      </w:r>
    </w:p>
    <w:p>
      <w:pPr>
        <w:spacing w:after="120" w:line="276"/>
        <w:ind w:left="360" w:hanging="360"/>
        <w:jc w:val="both"/>
      </w:pPr>
      <w:r>
        <w:t xml:space="preserve">12. Верховный Суд РФ признал, что финансовый уполномоченный, анализируя постановление следователя или решение по делу об административном правонарушении, вправе установить, кто из водителей нарушил Правила дорожного движения, а вывод о необходимости отдельного судебного разбирательства о вине противоречит Закону № 123-ФЗ и целям его принятия (Определение от 28.07.2026 № 5-КГ26-64-К2).</w:t>
      </w:r>
    </w:p>
    <w:p>
      <w:pPr>
        <w:spacing w:after="120" w:line="276"/>
        <w:ind w:left="360" w:hanging="360"/>
        <w:jc w:val="both"/>
      </w:pPr>
      <w:r>
        <w:t xml:space="preserve">13. Довод Страховщика о том, что второй водитель [иное обстоятельство, на которое ссылается Страховщик, например: не был оштрафован], не влияет на вывод. Даже привлечение участника ДТП к административной ответственности не является безусловным основанием для его гражданско-правовой ответственности при отсутствии причинной связи с ДТП (Определение Верховного Суда РФ от 26.03.2019 № 24-КГ18-17), а в отношении меня такого привлечения нет вовсе.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Бремя доказывания и ходатайство об экспертизе</w:t>
      </w:r>
    </w:p>
    <w:p>
      <w:pPr>
        <w:spacing w:after="120" w:line="276"/>
        <w:ind w:left="360" w:hanging="360"/>
        <w:jc w:val="both"/>
      </w:pPr>
      <w:r>
        <w:t xml:space="preserve">14. Обстоятельства, на которые Страховщик ссылается как на основание незаконности решения, должен доказать он (часть 1 статьи 56 ГПК РФ). Доказательств, опровергающих сведения ГИБДД о проезде вторым водителем на запрещающий сигнал, Страховщик не представил.</w:t>
      </w:r>
    </w:p>
    <w:p>
      <w:pPr>
        <w:spacing w:after="120" w:line="276"/>
        <w:ind w:left="360" w:hanging="360"/>
        <w:jc w:val="both"/>
      </w:pPr>
      <w:r>
        <w:t xml:space="preserve">15. Ходатайство Страховщика о назначении автотехнической экспертизы [если заявлено] не обосновано: механизм ДТП и сигнал светофора установлены видеозаписью и документами ГИБДД; сторона, ходатайствующая об экспертизе, обязана обосновать её необходимость (пункт 130 постановления Пленума Верховного Суда РФ от 08.11.2022 № 31). Проведение экспертизы лишь затянет рассмотрение дела.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Иные обстоятельства</w:t>
      </w:r>
    </w:p>
    <w:p>
      <w:pPr>
        <w:spacing w:after="120" w:line="276"/>
        <w:ind w:left="360" w:hanging="360"/>
        <w:jc w:val="both"/>
      </w:pPr>
      <w:r>
        <w:t xml:space="preserve">16. Требование о взыскании неустойки за нарушение срока выплаты оставшихся 186 000 руб. (абзац второй пункта 21 статьи 12 Закона об ОСАГО) будет заявлено мной в установленном досудебном порядке. Освобождение страховщика от неустойки по абзацу третьему пункта 46 постановления Пленума Верховного Суда РФ № 31 возможно лишь при надлежащем исполнении обязательства в равных долях, чего в данном случае не было.</w:t>
      </w:r>
    </w:p>
    <w:p>
      <w:pPr>
        <w:spacing w:after="120" w:line="276"/>
        <w:ind w:left="360" w:hanging="360"/>
        <w:jc w:val="both"/>
      </w:pPr>
      <w:r>
        <w:t xml:space="preserve">17. Для защиты своих интересов я заключил договор на оказание юридических услуг от [дата] № [номер] и оплатил [сумма] руб. При отказе в удовлетворении заявления эти расходы подлежат возмещению заявителем (статьи 98, 100 ГПК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статьями 35, 56 ГПК РФ, статьями 20, 22, 26 Закона № 123-ФЗ, статьёй 12 Закона об ОСАГО,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 удовлетворении заявления [наименование страховой организации] об отмене решения финансового уполномоченного от [дата] № [номер] отказать полностью.</w:t>
      </w:r>
    </w:p>
    <w:p>
      <w:pPr>
        <w:spacing w:after="120" w:line="276"/>
        <w:ind w:left="360" w:hanging="360"/>
        <w:jc w:val="both"/>
      </w:pPr>
      <w:r>
        <w:t xml:space="preserve">2. В удовлетворении ходатайства заявителя о назначении судебной автотехнической экспертизы отказать.</w:t>
      </w:r>
    </w:p>
    <w:p>
      <w:pPr>
        <w:spacing w:after="120" w:line="276"/>
        <w:ind w:left="360" w:hanging="360"/>
        <w:jc w:val="both"/>
      </w:pPr>
      <w:r>
        <w:t xml:space="preserve">3. Взыскать с [наименование страховой организации] в мою пользу расходы на оплату услуг представителя в размере [сумма] руб.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схемы места ДТП от [дата].</w:t>
      </w:r>
    </w:p>
    <w:p>
      <w:pPr>
        <w:spacing w:after="120" w:line="276"/>
        <w:ind w:left="360" w:hanging="360"/>
        <w:jc w:val="both"/>
      </w:pPr>
      <w:r>
        <w:t xml:space="preserve">2. Копия определения об отказе в возбуждении дела об административном правонарушении от [дата] № [номер].</w:t>
      </w:r>
    </w:p>
    <w:p>
      <w:pPr>
        <w:spacing w:after="120" w:line="276"/>
        <w:ind w:left="360" w:hanging="360"/>
        <w:jc w:val="both"/>
      </w:pPr>
      <w:r>
        <w:t xml:space="preserve">3. Копия постановления о прекращении производства по делу об административном правонарушении в отношении [ФИО второго водителя] от [дата] № [номер].</w:t>
      </w:r>
    </w:p>
    <w:p>
      <w:pPr>
        <w:spacing w:after="120" w:line="276"/>
        <w:ind w:left="360" w:hanging="360"/>
        <w:jc w:val="both"/>
      </w:pPr>
      <w:r>
        <w:t xml:space="preserve">4. Видеозапись ДТП на электронном носителе.</w:t>
      </w:r>
    </w:p>
    <w:p>
      <w:pPr>
        <w:spacing w:after="120" w:line="276"/>
        <w:ind w:left="360" w:hanging="360"/>
        <w:jc w:val="both"/>
      </w:pPr>
      <w:r>
        <w:t xml:space="preserve">5. Копия ответа о режиме работы светофорного объекта от [дата] № [номер].</w:t>
      </w:r>
    </w:p>
    <w:p>
      <w:pPr>
        <w:spacing w:after="120" w:line="276"/>
        <w:ind w:left="360" w:hanging="360"/>
        <w:jc w:val="both"/>
      </w:pPr>
      <w:r>
        <w:t xml:space="preserve">6. Копия объяснений очевидца [ФИО] от [дата].</w:t>
      </w:r>
    </w:p>
    <w:p>
      <w:pPr>
        <w:spacing w:after="120" w:line="276"/>
        <w:ind w:left="360" w:hanging="360"/>
        <w:jc w:val="both"/>
      </w:pPr>
      <w:r>
        <w:t xml:space="preserve">7. Копии договора на оказание юридических услуг и документа об оплате.</w:t>
      </w:r>
    </w:p>
    <w:p>
      <w:pPr>
        <w:spacing w:after="120" w:line="276"/>
        <w:ind w:left="360" w:hanging="360"/>
        <w:jc w:val="both"/>
      </w:pPr>
      <w:r>
        <w:t xml:space="preserve">8. Копия доверенности представителя.</w:t>
      </w:r>
    </w:p>
    <w:p>
      <w:pPr>
        <w:spacing w:after="120" w:line="276"/>
        <w:ind w:left="360" w:hanging="360"/>
        <w:jc w:val="both"/>
      </w:pPr>
      <w:r>
        <w:t xml:space="preserve">9. Документы, подтверждающие направление копии отзыва заявителю и финансовому уполномоченному.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[ФИО заинтересованного лица или представителя], [подпись]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2026-10-28T05:05:26.822Z</dcterms:created>
  <dcterms:modified xsi:type="dcterms:W3CDTF">2026-10-28T05:05:26.822Z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