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 [номер] кассационного суда общей юрисдикции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Защитник:</w:t>
      </w:r>
      <w:r>
        <w:t xml:space="preserve"> адвокат [ФИО адвоката], регистрационный номер [номер] в реестре адвокатов [субъект РФ], [наименование адвокатского образования], адрес: [адрес], тел. [телефон], e-mail: [e-mail], ордер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 защиту:</w:t>
      </w:r>
      <w:r>
        <w:t xml:space="preserve"> [ФИО], [дата рождения], проживающего по адресу: [адрес], в отношении которого уголовное дело прекращено с назначением судебного штрафа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КАССАЦИОННАЯ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о прекращении уголовного дела по ч. 3 ст. 327 УК РФ с назначением судебного штрафа (ст. 401.2, 401.3 УПК РФ)</w:t>
      </w:r>
    </w:p>
    <w:p>
      <w:pPr>
        <w:spacing w:after="120" w:line="276"/>
        <w:ind w:firstLine="709"/>
        <w:jc w:val="both"/>
      </w:pPr>
      <w:r>
        <w:t xml:space="preserve">Постановлением [наименование районного суда] от [дата] удовлетворено ходатайство дознавателя [наименование органа дознания]: уголовное дело в отношении [ФИО], обвиняемого в совершении преступления, предусмотренного ч. 3 ст. 327 УК РФ, прекращено на основании ст. 25.1 УПК РФ, ст. 76.2 УК РФ, назначен судебный штраф в размере [сумма] руб. Штраф уплачен [дата].</w:t>
      </w:r>
    </w:p>
    <w:p>
      <w:pPr>
        <w:spacing w:after="120" w:line="276"/>
        <w:ind w:firstLine="709"/>
        <w:jc w:val="both"/>
      </w:pPr>
      <w:r>
        <w:t xml:space="preserve">Апелляционным постановлением [наименование областного суда] от [дата] постановление оставлено без изменения, апелляционная жалоба защитника без удовлетворения. Постановление вступило в законную силу [дата]. Кассационная жалоба по делу ранее не подавалась.</w:t>
      </w:r>
    </w:p>
    <w:p>
      <w:pPr>
        <w:spacing w:after="120" w:line="276"/>
        <w:ind w:firstLine="709"/>
        <w:jc w:val="both"/>
      </w:pPr>
      <w:r>
        <w:t xml:space="preserve">Считаю постановление и апелляционное постановление незаконными: суды неправильно применили уголовный закон, не обсудив вопрос о малозначительности деяния (ч. 2 ст. 14 УК РФ). Это существенное нарушение, повлиявшее на исход дела (ч. 1 ст. 401.15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[ФИО] обвинялся в том, что [дата] при трудоустройстве водителем в [наименование организации] представил работодателю заключение по результатам предварительного медицинского осмотра (ч. 1 ст. 220 ТК РФ) от [дата] с поддельными оттисками печати [наименование медицинской организации] и подписями врачей, приобретённое без прохождения осмотра.</w:t>
      </w:r>
    </w:p>
    <w:p>
      <w:pPr>
        <w:spacing w:after="120" w:line="276"/>
        <w:ind w:firstLine="709"/>
        <w:jc w:val="both"/>
      </w:pPr>
      <w:r>
        <w:t xml:space="preserve">Из материалов дела следует, что [ФИО] обратился в [наименование медицинской организации] для прохождения осмотра, однако ближайшая запись была назначена на [дата], а работодатель требовал выйти на работу с [дата] (т. [номер], л. д. [номер]). [дата], то есть через месяц после представления заключения, [ФИО] прошёл предварительный медицинский осмотр в установленном порядке, противопоказаний к работе водителем не выявлено (заключение № [номер], т. [номер], л. д. [номер]). Медицинских противопоказаний не выявлено и по результатам медицинского освидетельствования при получении водительского удостоверения [дата] и периодического осмотра [дата].</w:t>
      </w:r>
    </w:p>
    <w:p>
      <w:pPr>
        <w:spacing w:after="120" w:line="276"/>
        <w:ind w:firstLine="709"/>
        <w:jc w:val="both"/>
      </w:pPr>
      <w:r>
        <w:t xml:space="preserve">Вину [ФИО] признал, на прекращение дела с судебным штрафом согласился, так как вопрос о малозначительности ни дознаватель, ни суд не обсуждали.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Деяние не представляет общественной опасности в силу малозначительности</w:t>
      </w:r>
    </w:p>
    <w:p>
      <w:pPr>
        <w:spacing w:after="120" w:line="276"/>
        <w:ind w:firstLine="709"/>
        <w:jc w:val="both"/>
      </w:pPr>
      <w:r>
        <w:t xml:space="preserve">Согласно ч. 2 ст. 14 УК РФ не является преступлением действие, хотя формально и содержащее признаки деяния, предусмотренного УК РФ, но в силу малозначительности не представляющее общественной опасности. По делам о преступлениях в сфере обращения документов суды должны исходить из всей совокупности фактических обстоятельств и учитывать количественные и качественные характеристики предмета, мотив и цель, обстоятельства, способствовавшие деянию (п. 18 Постановления Пленума Верховного Суда РФ от 17.12.2020 № 43).</w:t>
      </w:r>
    </w:p>
    <w:p>
      <w:pPr>
        <w:spacing w:after="120" w:line="276"/>
        <w:ind w:firstLine="709"/>
        <w:jc w:val="both"/>
      </w:pPr>
      <w:r>
        <w:t xml:space="preserve">Защита не оспаривает, что заключение медицинского осмотра является официальным документом, удостоверяющим юридически значимый факт. Однако совокупность обстоятельств дела свидетельствует о малозначительности: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Сведения в документе соответствовали действительности.</w:t>
      </w:r>
      <w:r>
        <w:t xml:space="preserve"> Заключение удостоверяло отсутствие у [ФИО] противопоказаний к работе водителем. Это подтверждено осмотром [дата], проведённым через месяц, а также освидетельствованием [дата] и осмотром [дата].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Последствий не наступило и угрозы их наступления не было.</w:t>
      </w:r>
      <w:r>
        <w:t xml:space="preserve"> В период работы по поддельному заключению [ФИО] [количество] рейсов выполнил без нарушений; дорожно-транспортных происшествий, жалоб и иных последствий не установлено (т. [номер], л. д. [номер]). Документ не дал ему права, которого он не получил бы при надлежащем осмотре.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Мотив и обстоятельства, способствовавшие деянию.</w:t>
      </w:r>
      <w:r>
        <w:t xml:space="preserve"> Корыстной цели не было: [ФИО] стремился не потерять предложенную работу из-за срока записи в медицинскую организацию, а не скрыть заболевание.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Предмет единичный</w:t>
      </w:r>
      <w:r>
        <w:t xml:space="preserve">, использован однократно, только в отношениях с работодателем, не для получения государственной услуги.</w:t>
      </w:r>
    </w:p>
    <w:p>
      <w:pPr>
        <w:spacing w:after="120" w:line="276"/>
        <w:ind w:firstLine="709"/>
        <w:jc w:val="both"/>
      </w:pPr>
      <w:r>
        <w:t xml:space="preserve">В Определении от 10.09.2026 № 43-УД26-7-К6 Судебная коллегия по уголовным делам Верховного Суда РФ по аналогичным обстоятельствам (личная карточка газодымозащитника с поддельными печатями при отсутствии противопоказаний по результатам осмотров до и после её представления) отменила постановление о прекращении дела по ч. 3 ст. 327 УК РФ в связи с деятельным раскаянием и все последующие решения и прекратила дело по п. 2 ч. 1 ст. 24 УПК РФ с признанием права на реабилитацию, указав, что деяние не причинило существенного вреда охраняемым законом интересам и не создавало угрозы его причинения.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Суды нарушили порядок рассмотрения ходатайства о судебном штрафе</w:t>
      </w:r>
    </w:p>
    <w:p>
      <w:pPr>
        <w:spacing w:after="120" w:line="276"/>
        <w:ind w:firstLine="709"/>
        <w:jc w:val="both"/>
      </w:pPr>
      <w:r>
        <w:t xml:space="preserve">Освобождение от уголовной ответственности не означает отсутствия в деянии состава преступления (п. 28 Постановления Пленума Верховного Суда РФ от 27.06.2013 № 19), поэтому применить ст. 76.2 УК РФ можно лишь к деянию, которое является преступлением. Судья должен убедиться, что обвинение обоснованно (п. 25.3 того же постановления), и отказать в удовлетворении ходатайства, если уголовное дело должно быть прекращено по иным основаниям (п. 2 ч. 5 ст. 446.2 УПК РФ).</w:t>
      </w:r>
    </w:p>
    <w:p>
      <w:pPr>
        <w:spacing w:after="120" w:line="276"/>
        <w:ind w:firstLine="709"/>
        <w:jc w:val="both"/>
      </w:pPr>
      <w:r>
        <w:t xml:space="preserve">Суд первой инстанции ограничился констатацией признания вины и мер по заглаживанию вреда, вопрос о ч. 2 ст. 14 УК РФ не исследовал. Суд апелляционной инстанции довод защиты о малозначительности отклонил без анализа медицинских документов, сославшись лишь на формальный состав преступления (апелляционное постановление, с. [номер]).</w:t>
      </w:r>
    </w:p>
    <w:p>
      <w:pPr>
        <w:spacing w:after="120" w:line="276"/>
        <w:ind w:firstLine="709"/>
        <w:jc w:val="both"/>
      </w:pPr>
      <w:r>
        <w:t xml:space="preserve">Согласие [ФИО] на прекращение дела по нереабилитирующему основанию не лишает его права на кассационное обжалование (ч. 1 ст. 401.2 УПК РФ) и не освобождает суд от обязанности правильно применить уголовный закон. Прекращение по ст. 25.1 УПК РФ затрагивает права [ФИО]: оно сохраняет констатацию совершения им преступления и лишает его права на реабилитацию (ст. 133 УПК РФ).</w:t>
      </w:r>
    </w:p>
    <w:p>
      <w:pPr>
        <w:spacing w:after="120" w:line="276"/>
        <w:ind w:firstLine="709"/>
        <w:jc w:val="both"/>
      </w:pPr>
      <w:r>
        <w:t xml:space="preserve">Жалоба подаётся в срок, установленный ч. 4 ст. 401.3 УПК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2 ст. 14 УК РФ, п. 2 ч. 1 ст. 24, ст. 133, 134, 401.2–401.4, 401.7, п. 2 ч. 1 ст. 401.14, ч. 1 ст. 401.15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постановление [наименование районного суда] от [дата] и апелляционное постановление [наименование областного суда] от [дата] в отношении [ФИО].</w:t>
      </w:r>
    </w:p>
    <w:p>
      <w:pPr>
        <w:spacing w:after="120" w:line="276"/>
        <w:ind w:left="360" w:hanging="360"/>
        <w:jc w:val="both"/>
      </w:pPr>
      <w:r>
        <w:t xml:space="preserve">2. Уголовное дело в отношении [ФИО] прекратить на основании п. 2 ч. 1 ст. 24 УПК РФ за отсутствием в деянии состава преступления.</w:t>
      </w:r>
    </w:p>
    <w:p>
      <w:pPr>
        <w:spacing w:after="120" w:line="276"/>
        <w:ind w:left="360" w:hanging="360"/>
        <w:jc w:val="both"/>
      </w:pPr>
      <w:r>
        <w:t xml:space="preserve">3. Признать за [ФИО] право на реабилитацию и направить ему извещение в соответствии с ч. 1 ст. 134 УПК РФ.</w:t>
      </w:r>
    </w:p>
    <w:p>
      <w:pPr>
        <w:spacing w:after="120" w:line="276"/>
        <w:ind w:left="360" w:hanging="360"/>
        <w:jc w:val="both"/>
      </w:pPr>
      <w:r>
        <w:t xml:space="preserve">4. Рассмотреть жалобу с участием защитника и [ФИО] (ч. 2 ст. 401.13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[наименование районного суда] от [дата], заверенная судом.</w:t>
      </w:r>
    </w:p>
    <w:p>
      <w:pPr>
        <w:spacing w:after="120" w:line="276"/>
        <w:ind w:left="360" w:hanging="360"/>
        <w:jc w:val="both"/>
      </w:pPr>
      <w:r>
        <w:t xml:space="preserve">2. Копия апелляционного постановления [наименование областного суда] от [дата], заверенная судом.</w:t>
      </w:r>
    </w:p>
    <w:p>
      <w:pPr>
        <w:spacing w:after="120" w:line="276"/>
        <w:ind w:left="360" w:hanging="360"/>
        <w:jc w:val="both"/>
      </w:pPr>
      <w:r>
        <w:t xml:space="preserve">3. Копия заключения предварительного медицинского осмотра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Копии медицинского заключения от [дата] и заключения периодического осмотра от [дата].</w:t>
      </w:r>
    </w:p>
    <w:p>
      <w:pPr>
        <w:spacing w:after="120" w:line="276"/>
        <w:ind w:left="360" w:hanging="360"/>
        <w:jc w:val="both"/>
      </w:pPr>
      <w:r>
        <w:t xml:space="preserve">5. Справка работодателя об отсутствии происшествий в период работы от [дата].</w:t>
      </w:r>
    </w:p>
    <w:p>
      <w:pPr>
        <w:spacing w:after="120" w:line="276"/>
        <w:ind w:left="360" w:hanging="360"/>
        <w:jc w:val="both"/>
      </w:pPr>
      <w:r>
        <w:t xml:space="preserve">6. Ордер адвоката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Копии жалобы по числу участников.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[ФИО адвоката]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2026-10-28T05:08:53.531Z</dcterms:created>
  <dcterms:modified xsi:type="dcterms:W3CDTF">2026-10-28T05:08:53.531Z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