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например: Ленинский районный суд г. Иваново]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истца полностью / наименование организации]</w:t>
      </w:r>
    </w:p>
    <w:p>
      <w:pPr>
        <w:spacing w:after="0"/>
        <w:jc w:val="right"/>
      </w:pPr>
      <w:r>
        <w:t xml:space="preserve">дата и место рождения: [дата и место рождения истца — для гражданина]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>[СНИЛС / ИНН / серия и номер паспорта — один из идентификаторов,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ответчика полностью]</w:t>
      </w:r>
    </w:p>
    <w:p>
      <w:pPr>
        <w:spacing w:after="0"/>
        <w:jc w:val="right"/>
      </w:pPr>
      <w:r>
        <w:t xml:space="preserve">дата и место рождения: [дата и место рождения]</w:t>
      </w:r>
    </w:p>
    <w:p>
      <w:pPr>
        <w:spacing w:after="0"/>
        <w:jc w:val="right"/>
      </w:pPr>
      <w:r>
        <w:t xml:space="preserve">адрес: [адрес места жительства], адрес для корреспонденции: [при наличии]</w:t>
      </w:r>
    </w:p>
    <w:p>
      <w:pPr>
        <w:spacing w:after="0"/>
        <w:jc w:val="right"/>
      </w:pPr>
      <w:r>
        <w:t xml:space="preserve">[СНИЛС / ИНН / серия и номер паспорта]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ответчика:</w:t>
      </w:r>
      <w:r>
        <w:t xml:space="preserve"> [ФИО представителя]</w:t>
      </w:r>
    </w:p>
    <w:p>
      <w:pPr>
        <w:spacing w:after="0"/>
        <w:jc w:val="right"/>
      </w:pPr>
      <w:r>
        <w:t xml:space="preserve">адрес: [адрес], тел.: [телефон], e-mail: [адрес электронной почты]</w:t>
      </w:r>
    </w:p>
    <w:p>
      <w:pPr>
        <w:spacing w:after="0"/>
        <w:jc w:val="right"/>
      </w:pPr>
      <w:r>
        <w:t xml:space="preserve">доверенность от [дата] № [номер], диплом о высшем юридическом образовании [номер, дата выдачи / статус адвоката — удостоверение № [номер]]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относительно искового заявления о [предмет иска, например: взыскании ущерба, причинённого заливом квартиры]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находится гражданское дело № [номер] по иску [ФИО истца] к [ФИО ответчика] о [предмет иска] в размере [сумма цифрами] ([сумма прописью]) руб. [а также неустойки / штрафа / компенсации морального вреда / судебных расходов — указать, что ещё заявлено].</w:t>
      </w:r>
    </w:p>
    <w:p>
      <w:pPr>
        <w:spacing w:after="120" w:line="276"/>
        <w:ind w:firstLine="709"/>
        <w:jc w:val="both"/>
      </w:pPr>
      <w:r>
        <w:t xml:space="preserve">В обоснование требований истец ссылается на то, что [кратко изложить позицию истца: какие обстоятельства и доказательства он приводит].</w:t>
      </w:r>
    </w:p>
    <w:p>
      <w:pPr>
        <w:spacing w:after="120" w:line="276"/>
        <w:ind w:firstLine="709"/>
        <w:jc w:val="both"/>
      </w:pPr>
      <w:r>
        <w:t xml:space="preserve">Определением суда от [дата] ответчику установлен срок для представления возражений и доказательств до [дата]. Ответчик с исковыми требованиями [не согласен полностью / согласен в части [сумма] руб., в остальной части не согласен]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Обстоятельства, которые ответчик признаёт</w:t>
      </w:r>
    </w:p>
    <w:p>
      <w:pPr>
        <w:spacing w:after="120" w:line="276"/>
        <w:ind w:firstLine="709"/>
        <w:jc w:val="both"/>
      </w:pPr>
      <w:r>
        <w:t xml:space="preserve">Ответчик не оспаривает, что [перечислить признаваемые факты, например: является собственником квартиры по адресу: [адрес]; [дата] в квартире истца произошла протечка]. Иные обстоятельства, указанные истцом, ответчик не признаёт и просит истца доказать их в соответствии с ч. 1 ст. 56 ГПК РФ.</w:t>
      </w:r>
    </w:p>
    <w:p>
      <w:pPr>
        <w:spacing w:after="160" w:before="200"/>
        <w:jc w:val="center"/>
      </w:pPr>
      <w:r>
        <w:rPr>
          <w:b/>
          <w:bCs/>
        </w:rPr>
        <w:t xml:space="preserve">2. Процессуальные возражения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— нарушение правил подсудности:</w:t>
      </w:r>
      <w:r>
        <w:t xml:space="preserve"> исковое заявление принято с нарушением правил подсудности. Ответчик проживает по адресу: [адрес], что относится к территории [наименование суда]. Основания для применения альтернативной или договорной подсудности (ст. 29, 32 ГПК РФ) отсутствуют, поскольку [обоснование]. В соответствии со ст. 28 и п. 3 ч. 2 ст. 33 ГПК РФ дело подлежит передаче на рассмотрение в [наименование суда].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— несоблюдение обязательного досудебного порядка:</w:t>
      </w:r>
      <w:r>
        <w:t xml:space="preserve"> для данной категории споров [федеральным законом / договором от [дата] № [номер], п. [номер]] предусмотрен обязательный досудебный порядок урегулирования спора. Истец к ответчику с претензией не обращался [или: претензия направлена по ненадлежащему адресу / иск подан до истечения срока ответа на претензию]. Согласно абз. 2 ст. 222 ГПК РФ исковое заявление подлежит оставлению без рассмотрения.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 — тождественный спор:</w:t>
      </w:r>
      <w:r>
        <w:t xml:space="preserve"> имеется вступившее в законную силу решение [наименование суда] от [дата] по делу № [номер] по спору между теми же сторонами, о том же предмете и по тем же основаниям. Производство по делу подлежит прекращению по абз. 3 ст. 220 ГПК РФ.</w:t>
      </w:r>
    </w:p>
    <w:p>
      <w:pPr>
        <w:spacing w:after="160" w:before="200"/>
        <w:jc w:val="center"/>
      </w:pPr>
      <w:r>
        <w:rPr>
          <w:b/>
          <w:bCs/>
        </w:rPr>
        <w:t xml:space="preserve">3. Возражения по существу требований</w:t>
      </w:r>
    </w:p>
    <w:p>
      <w:pPr>
        <w:spacing w:after="120" w:line="276"/>
        <w:ind w:firstLine="709"/>
        <w:jc w:val="both"/>
      </w:pPr>
      <w:r>
        <w:t xml:space="preserve">3.1. </w:t>
      </w:r>
      <w:r>
        <w:rPr>
          <w:b/>
          <w:bCs/>
        </w:rPr>
        <w:t xml:space="preserve">Ответчик является ненадлежащим ответчиком.</w:t>
      </w:r>
      <w:r>
        <w:t xml:space="preserve"> [Обоснование, например: согласно акту обследования от [дата], составленному [наименование управляющей организации], причиной залива стала течь стояка холодного водоснабжения до первого отключающего устройства. Такое оборудование входит в состав общего имущества многоквартирного дома (п. 5 Правил содержания общего имущества в многоквартирном доме, утв. Постановлением Правительства РФ от 13.08.2006 № 491), ответственность за его содержание несёт управляющая организация (ч. 2.3 ст. 161 ЖК РФ).] Надлежащим ответчиком по делу является [наименование и реквизиты лица]. Ответчик просит суд разъяснить истцу право на замену ответчика (ст. 41 ГПК РФ).</w:t>
      </w:r>
    </w:p>
    <w:p>
      <w:pPr>
        <w:spacing w:after="120" w:line="276"/>
        <w:ind w:firstLine="709"/>
        <w:jc w:val="both"/>
      </w:pPr>
      <w:r>
        <w:t xml:space="preserve">3.2. </w:t>
      </w:r>
      <w:r>
        <w:rPr>
          <w:b/>
          <w:bCs/>
        </w:rPr>
        <w:t xml:space="preserve">Отсутствует вина ответчика и причинная связь.</w:t>
      </w:r>
      <w:r>
        <w:t xml:space="preserve"> В силу п. 2 ст. 1064 ГК РФ лицо, причинившее вред, освобождается от его возмещения, если докажет, что вред причинён не по его вине. Отсутствие вины ответчика подтверждается [перечислить доказательства: акт, журнал заявок аварийно-диспетчерской службы, заключение специалиста, показания свидетелей]. [Кроме того, причинная связь между действиями (бездействием) ответчика и заявленным вредом не доказана, поскольку [обоснование].]</w:t>
      </w:r>
    </w:p>
    <w:p>
      <w:pPr>
        <w:spacing w:after="120" w:line="276"/>
        <w:ind w:firstLine="709"/>
        <w:jc w:val="both"/>
      </w:pPr>
      <w:r>
        <w:t xml:space="preserve">3.3. </w:t>
      </w:r>
      <w:r>
        <w:rPr>
          <w:b/>
          <w:bCs/>
        </w:rPr>
        <w:t xml:space="preserve">Размер требований не доказан.</w:t>
      </w:r>
      <w:r>
        <w:t xml:space="preserve"> Представленный истцом [отчёт об оценке / смета / расчёт] от [дата] № [номер] не является надлежащим доказательством размера ущерба (ст. 56, 59, 60, 67 ГПК РФ), поскольку: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[осмотр проведён без извещения ответчика];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 расчёт включены повреждения, не отражённые в акте от [дата]];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[применены завышенные расценки / не учтён износ отделки];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конкретные недостатки].</w:t>
      </w:r>
    </w:p>
    <w:p>
      <w:pPr>
        <w:spacing w:after="120" w:line="276"/>
        <w:ind w:firstLine="709"/>
        <w:jc w:val="both"/>
      </w:pPr>
      <w:r>
        <w:t xml:space="preserve">Обоснованный, по мнению ответчика, размер ущерба составляет [сумма] руб., что подтверждается [заключением специалиста от [дата] № [номер] / иным доказательством].</w:t>
      </w:r>
    </w:p>
    <w:p>
      <w:pPr>
        <w:spacing w:after="120" w:line="276"/>
        <w:ind w:firstLine="709"/>
        <w:jc w:val="both"/>
      </w:pPr>
      <w:r>
        <w:t xml:space="preserve">3.4. </w:t>
      </w:r>
      <w:r>
        <w:rPr>
          <w:b/>
          <w:bCs/>
        </w:rPr>
        <w:t xml:space="preserve">Пропущен срок исковой давности.</w:t>
      </w:r>
      <w:r>
        <w:t xml:space="preserve"> О нарушении своего права истец узнал [дата] (п. 1 ст. 200 ГК РФ), что подтверждается [доказательство]. Общий срок исковой давности составляет три года (ст. 196 ГК РФ) и истёк [дата]. Исковое заявление подано [дата], то есть за пределами срока. Уважительных причин пропуска срока истец не привёл. Ответчик заявляет о применении исковой давности, истечение которой является самостоятельным основанием для отказа в иске (п. 2 ст. 199 ГК РФ). Ответчик просит рассмотреть данное возражение в предварительном судебном заседании (ч. 6 ст. 152 ГПК РФ).</w:t>
      </w:r>
    </w:p>
    <w:p>
      <w:pPr>
        <w:spacing w:after="120" w:line="276"/>
        <w:ind w:firstLine="709"/>
        <w:jc w:val="both"/>
      </w:pPr>
      <w:r>
        <w:t xml:space="preserve">3.5. </w:t>
      </w:r>
      <w:r>
        <w:rPr>
          <w:b/>
          <w:bCs/>
        </w:rPr>
        <w:t xml:space="preserve">Неустойка (штраф) явно несоразмерна последствиям нарушения.</w:t>
      </w:r>
      <w:r>
        <w:t xml:space="preserve"> Не признавая исковые требования, на случай их удовлетворения ответчик заявляет о снижении неустойки [и штрафа] на основании ст. 333 ГК РФ. Несоразмерность подтверждается тем, что [обоснование: размер неустойки [сумма] руб. превышает сумму основного долга / исчислен по ставке [процент]% в день, что многократно превышает ключевую ставку Банка России и средние ставки по кредитам; истец не понёс негативных последствий; нарушение срока незначительно]. Ответчик просит снизить неустойку до [сумма] руб., но не ниже предела, установленного п. 6 ст. 395 ГК РФ.</w:t>
      </w:r>
    </w:p>
    <w:p>
      <w:pPr>
        <w:spacing w:after="120" w:line="276"/>
        <w:ind w:firstLine="709"/>
        <w:jc w:val="both"/>
      </w:pPr>
      <w:r>
        <w:t xml:space="preserve">3.6. [Иные доводы по каждому основанию иска: исполнение обязательства (платёжные документы), зачёт, отсутствие договорных отношений, недоказанность морального вреда, чрезмерность судебных расходов (ст. 100 ГПК РФ) и т.п.]</w:t>
      </w:r>
    </w:p>
    <w:p>
      <w:pPr>
        <w:spacing w:after="160" w:before="200"/>
        <w:jc w:val="center"/>
      </w:pPr>
      <w:r>
        <w:rPr>
          <w:b/>
          <w:bCs/>
        </w:rPr>
        <w:t xml:space="preserve">4. Ходатайства</w:t>
      </w:r>
    </w:p>
    <w:p>
      <w:pPr>
        <w:spacing w:after="120" w:line="276"/>
        <w:ind w:firstLine="709"/>
        <w:jc w:val="both"/>
      </w:pPr>
      <w:r>
        <w:t xml:space="preserve">В связи с изложенным ответчик заявляет следующие ходатайства:</w:t>
      </w:r>
    </w:p>
    <w:p>
      <w:pPr>
        <w:spacing w:after="120" w:line="276"/>
        <w:ind w:left="360" w:hanging="360"/>
        <w:jc w:val="both"/>
      </w:pPr>
      <w:r>
        <w:t xml:space="preserve">1. Назначить по делу судебную [строительно-техническую / оценочную / иную] экспертизу (ст. 79 ГПК РФ) для определения [причины залива и стоимости восстановительного ремонта / иного вопроса]. Вопросы для эксперта и кандидатуры экспертных учреждений изложены в отдельном ходатайстве; ответчик готов внести денежные средства на депозитный счёт суда.</w:t>
      </w:r>
    </w:p>
    <w:p>
      <w:pPr>
        <w:spacing w:after="120" w:line="276"/>
        <w:ind w:left="360" w:hanging="360"/>
        <w:jc w:val="both"/>
      </w:pPr>
      <w:r>
        <w:t xml:space="preserve">2. Истребовать у [наименование организации, адрес] [документ — журнал заявок, акт, договор], поскольку ответчик не может получить его самостоятельно: [обоснование, приложить отказ или запрос] (ст. 57 ГПК РФ).</w:t>
      </w:r>
    </w:p>
    <w:p>
      <w:pPr>
        <w:spacing w:after="120" w:line="276"/>
        <w:ind w:left="360" w:hanging="360"/>
        <w:jc w:val="both"/>
      </w:pPr>
      <w:r>
        <w:t xml:space="preserve">3. Вызвать и допросить в качестве свидетеля [ФИО], проживающего по адресу: [адрес], который может подтвердить [обстоятельства] (ст. 69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56, 57, 149, 152 ГПК РФ, ст. 196, 199, 333, 1064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[ФИО истца] к [ФИО ответчика] о [предмет иска] отказать [полностью / в части, превышающей [сумма] руб.].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Вариант:</w:t>
      </w:r>
      <w:r>
        <w:t xml:space="preserve"> передать дело на рассмотрение по подсудности в [наименование суда] / оставить исковое заявление без рассмотрения / прекратить производство по делу.</w:t>
      </w:r>
    </w:p>
    <w:p>
      <w:pPr>
        <w:spacing w:after="120" w:line="276"/>
        <w:ind w:left="360" w:hanging="360"/>
        <w:jc w:val="both"/>
      </w:pPr>
      <w:r>
        <w:t xml:space="preserve">3. На случай удовлетворения иска — снизить размер неустойки [и штрафа] на основании ст. 333 ГК РФ до [сумма] руб.</w:t>
      </w:r>
    </w:p>
    <w:p>
      <w:pPr>
        <w:spacing w:after="120" w:line="276"/>
        <w:ind w:left="360" w:hanging="360"/>
        <w:jc w:val="both"/>
      </w:pPr>
      <w:r>
        <w:t xml:space="preserve">4. Удовлетворить ходатайства, изложенные в разделе 4 настоящих возражений.</w:t>
      </w:r>
    </w:p>
    <w:p>
      <w:pPr>
        <w:spacing w:after="120" w:line="276"/>
        <w:ind w:left="360" w:hanging="360"/>
        <w:jc w:val="both"/>
      </w:pPr>
      <w:r>
        <w:t xml:space="preserve">5. Взыскать с истца в пользу ответчика судебные расходы на оплату услуг представителя в размере [сумма] руб. [и иные расходы] (ст. 98, 100 ГПК РФ) — в случае отказа в иске.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(вручение) копии возражений и приложенных документов истцу [и третьим лицам], — [почтовая квитанция и опись вложения / отметка о получении].</w:t>
      </w:r>
    </w:p>
    <w:p>
      <w:pPr>
        <w:spacing w:after="120" w:line="276"/>
        <w:ind w:left="360" w:hanging="360"/>
        <w:jc w:val="both"/>
      </w:pPr>
      <w:r>
        <w:t xml:space="preserve">2. Копия [акта обследования от [дата]].</w:t>
      </w:r>
    </w:p>
    <w:p>
      <w:pPr>
        <w:spacing w:after="120" w:line="276"/>
        <w:ind w:left="360" w:hanging="360"/>
        <w:jc w:val="both"/>
      </w:pPr>
      <w:r>
        <w:t xml:space="preserve">3. Копия [заключения специалиста от [дата] № [номер]].</w:t>
      </w:r>
    </w:p>
    <w:p>
      <w:pPr>
        <w:spacing w:after="120" w:line="276"/>
        <w:ind w:left="360" w:hanging="360"/>
        <w:jc w:val="both"/>
      </w:pPr>
      <w:r>
        <w:t xml:space="preserve">4. Копия [выписки из ЕГРН / договора управления / платёжных документов].</w:t>
      </w:r>
    </w:p>
    <w:p>
      <w:pPr>
        <w:spacing w:after="120" w:line="276"/>
        <w:ind w:left="360" w:hanging="360"/>
        <w:jc w:val="both"/>
      </w:pPr>
      <w:r>
        <w:t xml:space="preserve">5. Расчёт [суммы ущерба / неустойки] ответчика.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 и документа о высшем юридическом образовании.</w:t>
      </w:r>
    </w:p>
    <w:p>
      <w:pPr>
        <w:spacing w:after="120" w:line="276"/>
        <w:ind w:left="360" w:hanging="360"/>
        <w:jc w:val="both"/>
      </w:pPr>
      <w:r>
        <w:t xml:space="preserve">7. [Иные доказательства].</w:t>
      </w:r>
    </w:p>
    <w:p>
      <w:pPr>
        <w:spacing w:after="0"/>
        <w:jc w:val="right"/>
      </w:pPr>
      <w:r>
        <w:t xml:space="preserve">[дата составления]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(представитель ответчика) _______________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2026-10-12T20:02:03.719Z</dcterms:created>
  <dcterms:modified xsi:type="dcterms:W3CDTF">2026-10-12T20:02:03.719Z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