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Мировому судье судебного участка № [номер]</w:t>
      </w:r>
    </w:p>
    <w:p>
      <w:pPr>
        <w:spacing w:after="0"/>
        <w:jc w:val="right"/>
      </w:pPr>
      <w:r>
        <w:t xml:space="preserve">[наименование судебного района, субъекта РФ]</w:t>
      </w:r>
    </w:p>
    <w:p>
      <w:pPr>
        <w:spacing w:after="0"/>
        <w:jc w:val="right"/>
      </w:pPr>
      <w:r>
        <w:t xml:space="preserve">адрес: [адрес судебного участка]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и место рождения]</w:t>
      </w:r>
    </w:p>
    <w:p>
      <w:pPr>
        <w:spacing w:after="0"/>
        <w:jc w:val="right"/>
      </w:pPr>
      <w:r>
        <w:t xml:space="preserve">адрес места жительства: [адрес]</w:t>
      </w:r>
    </w:p>
    <w:p>
      <w:pPr>
        <w:spacing w:after="0"/>
        <w:jc w:val="right"/>
      </w:pPr>
      <w:r>
        <w:t xml:space="preserve">[СНИЛС / ИНН / серия и номер паспорта]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и место рождения, если известны]</w:t>
      </w:r>
    </w:p>
    <w:p>
      <w:pPr>
        <w:spacing w:after="0"/>
        <w:jc w:val="right"/>
      </w:pPr>
      <w:r>
        <w:t xml:space="preserve">адрес места жительства: [адрес]</w:t>
      </w:r>
    </w:p>
    <w:p>
      <w:pPr>
        <w:spacing w:after="0"/>
        <w:jc w:val="right"/>
      </w:pPr>
      <w:r>
        <w:t xml:space="preserve">место работы: [наименование работодателя, адрес — если известно]</w:t>
      </w:r>
    </w:p>
    <w:p>
      <w:pPr>
        <w:spacing w:after="0"/>
        <w:jc w:val="right"/>
      </w:pPr>
      <w:r>
        <w:t xml:space="preserve">[СНИЛС / ИНН / серия и номер паспорта — если известны]</w:t>
      </w:r>
    </w:p>
    <w:p>
      <w:pPr>
        <w:spacing w:after="0"/>
        <w:jc w:val="right"/>
      </w:pPr>
      <w:r>
        <w:t xml:space="preserve">тел.: [телефон,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 годовых платежей — 12 × ежемесячная сумма] руб.</w:t>
      </w:r>
    </w:p>
    <w:p>
      <w:pPr>
        <w:spacing w:after="0"/>
        <w:jc w:val="right"/>
      </w:pPr>
      <w:r>
        <w:t xml:space="preserve">Госпошлина: истец освобождён (пп. 2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алиментов на несовершеннолетнего ребёнка в твёрдой денежной сумме</w:t>
      </w:r>
    </w:p>
    <w:p>
      <w:pPr>
        <w:spacing w:after="120" w:line="276"/>
        <w:ind w:firstLine="709"/>
        <w:jc w:val="both"/>
      </w:pPr>
      <w:r>
        <w:t xml:space="preserve">Истец и ответчик являются родителями несовершеннолетнего ребёнка — [ФИО ребёнка], [дата рождения] года рождения, что подтверждается свидетельством о рождении [серия, номер, дата выдачи]. [Брак между сторонами расторгнут [дата] / зарегистрирован не был / не расторгнут, но стороны совместно не проживают с [дата].]</w:t>
      </w:r>
    </w:p>
    <w:p>
      <w:pPr>
        <w:spacing w:after="120" w:line="276"/>
        <w:ind w:firstLine="709"/>
        <w:jc w:val="both"/>
      </w:pPr>
      <w:r>
        <w:t xml:space="preserve">Ребёнок проживает с истцом по адресу: [адрес] и находится на его полном содержании. Ответчик материальной помощи на содержание ребёнка не оказывает [или: оказывает нерегулярно и в недостаточном размере — указать суммы и периоды]. Соглашение об уплате алиментов между сторонами не заключалось.</w:t>
      </w:r>
    </w:p>
    <w:p>
      <w:pPr>
        <w:spacing w:after="120" w:line="276"/>
        <w:ind w:firstLine="709"/>
        <w:jc w:val="both"/>
      </w:pPr>
      <w:r>
        <w:t xml:space="preserve">В соответствии с п. 1 ст. 80 СК РФ родители обязаны содержать своих несовершеннолетних детей. При отсутствии соглашения об уплате алиментов алименты на несовершеннолетних детей взыскиваются с их родителей судом (п. 1 ст. 81 СК РФ).</w:t>
      </w:r>
    </w:p>
    <w:p>
      <w:pPr>
        <w:spacing w:after="120" w:line="276"/>
        <w:ind w:firstLine="709"/>
        <w:jc w:val="both"/>
      </w:pPr>
      <w:r>
        <w:t xml:space="preserve">Согласно п. 1 ст. 83 СК РФ при отсутствии соглашения родителей об уплате алиментов на несовершеннолетних детей и в случаях, если родитель, обязанный уплачивать алименты, имеет нерегулярный, меняющийся заработок и (или) иной доход, либо если этот родитель получает заработок и (или) иной доход полностью или частично в натуре или в иностранной валюте, либо если у него отсутствует заработок и (или) иной доход, а также в других случаях, если взыскание алиментов в долевом отношении к заработку и (или) иному доходу родителя невозможно, затруднительно или существенно нарушает интересы одной из сторон, суд вправе определить размер алиментов в твёрдой денежной сумме или одновременно в долях и в твёрдой денежной сумме.</w:t>
      </w:r>
    </w:p>
    <w:p>
      <w:pPr>
        <w:spacing w:after="120" w:line="276"/>
        <w:ind w:firstLine="709"/>
        <w:jc w:val="both"/>
      </w:pPr>
      <w:r>
        <w:t xml:space="preserve">Взыскание алиментов в долях в данном случае [невозможно / затруднительно / существенно нарушает интересы ребёнка], поскольку: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1:</w:t>
      </w:r>
      <w:r>
        <w:t xml:space="preserve"> ответчик официально не трудоустроен, постоянного заработка не имеет, получает доход от [разовых подработок / сдачи имущества в аренду / иной деятельности], что подтверждается [доказательства];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2:</w:t>
      </w:r>
      <w:r>
        <w:t xml:space="preserve"> ответчик имеет нерегулярный, меняющийся доход — [зарегистрирован в качестве индивидуального предпринимателя / самозанятого / работает по договорам гражданско-правового характера], размер его дохода от месяца к месяцу существенно колеблется;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3:</w:t>
      </w:r>
      <w:r>
        <w:t xml:space="preserve"> официальный заработок ответчика составляет [сумма] руб. в месяц, однако его фактический доход значительно выше, что подтверждается [сведениями о приобретённом имуществе, поездках, расходах, публикациях в социальных сетях и т.п.]; взыскание в долях от официального заработка не обеспечит сохранение ребёнку прежнего уровня содержания (п. 24 Постановления Пленума Верховного Суда РФ от 26.12.2017 № 56);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4:</w:t>
      </w:r>
      <w:r>
        <w:t xml:space="preserve"> ответчик получает доход [в иностранной валюте / в натуральной форме].</w:t>
      </w:r>
    </w:p>
    <w:p>
      <w:pPr>
        <w:spacing w:after="120" w:line="276"/>
        <w:ind w:firstLine="709"/>
        <w:jc w:val="both"/>
      </w:pPr>
      <w:r>
        <w:t xml:space="preserve">В силу п. 2 ст. 83 СК РФ размер твёрдой денежной суммы определяется судом исходя из максимально возможного сохранения ребёнку прежнего уровня его обеспечения с учётом материального и семейного положения сторон и других заслуживающих внимания обстоятельств.</w:t>
      </w:r>
    </w:p>
    <w:p>
      <w:pPr>
        <w:spacing w:after="120" w:line="276"/>
        <w:ind w:firstLine="709"/>
        <w:jc w:val="both"/>
      </w:pPr>
      <w:r>
        <w:t xml:space="preserve">До [дата прекращения совместного проживания] ежемесячные расходы семьи на ребёнка составляли не менее [сумма] руб. В настоящее время необходимые ежемесячные расходы на содержание ребёнка составляют [сумма] руб., в том числе: питание — [сумма] руб., одежда и обувь — [сумма] руб., [детский сад / школа, кружки и секции] — [сумма] руб., лечение и лекарства — [сумма] руб., [иные расходы] — [сумма] руб. Расходы подтверждаются [чеками, договорами, квитанциями].</w:t>
      </w:r>
    </w:p>
    <w:p>
      <w:pPr>
        <w:spacing w:after="120" w:line="276"/>
        <w:ind w:firstLine="709"/>
        <w:jc w:val="both"/>
      </w:pPr>
      <w:r>
        <w:t xml:space="preserve">Согласно п. 1 ст. 117 СК РФ размер алиментов, взыскиваемых в твёрдой денежной сумме, устанавливается кратным величине прожиточного минимума соответствующей социально-демографической группы населения в субъекте Российской Федерации по месту жительства получателя алиментов. Величина прожиточного минимума для детей в [наименование субъекта РФ] на [год] год установлена [наименование и реквизиты регионального нормативного акта] в размере [сумма] руб.</w:t>
      </w:r>
    </w:p>
    <w:p>
      <w:pPr>
        <w:spacing w:after="120" w:line="276"/>
        <w:ind w:firstLine="709"/>
        <w:jc w:val="both"/>
      </w:pPr>
      <w:r>
        <w:t xml:space="preserve">С учётом изложенного истец считает разумным размер алиментов [сумма] руб. ежемесячно, что составляет [кратность, например: 1,0 / 1,5 / 0,75] величины прожиточного минимума для детей в [наименование субъекта РФ]. Материальное положение ответчика позволяет уплачивать алименты в указанном размере: [трудоспособный возраст, отсутствие иных иждивенцев, наличие имущества и доходов].</w:t>
      </w:r>
    </w:p>
    <w:p>
      <w:pPr>
        <w:spacing w:after="120" w:line="276"/>
        <w:ind w:firstLine="709"/>
        <w:jc w:val="both"/>
      </w:pPr>
      <w:r>
        <w:t xml:space="preserve">Алименты присуждаются с момента обращения в суд (п. 2 ст. 107 СК РФ). Решение суда о взыскании алиментов подлежит немедленному исполнению (абз. 3 ст. 211 ГПК РФ).</w:t>
      </w:r>
    </w:p>
    <w:p>
      <w:pPr>
        <w:spacing w:after="120" w:line="276"/>
        <w:ind w:firstLine="709"/>
        <w:jc w:val="both"/>
      </w:pPr>
      <w:r>
        <w:t xml:space="preserve">Иск предъявляется по месту жительства истца (ч. 3 ст. 29 ГПК РФ) и подсуден мировому судье (п. 4 ч. 1 ст. 23 ГПК РФ). Истец освобождён от уплаты государственной пошлины на основании пп. 2 п. 1 ст. 333.36 НК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80, 81, 83, 107, 117 СК РФ, ст. 23, 29,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ответчика], [дата рождения], в пользу [ФИО истца] алименты на содержание несовершеннолетнего ребёнка [ФИО ребёнка], [дата рождения] года рождения, в твёрдой денежной сумме в размере [сумма цифрами] ([сумма прописью]) руб. [копеек] ежемесячно, что соответствует [кратность] величины прожиточного минимума для детей, установленной в [наименование субъекта РФ], начиная с [дата подачи искового заявления] и до совершеннолетия ребёнка.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i/>
          <w:iCs/>
        </w:rPr>
        <w:t xml:space="preserve">Вариант (смешанная форма):</w:t>
      </w:r>
      <w:r>
        <w:t xml:space="preserve"> взыскать с ответчика алименты одновременно в размере [доля, например: 1/6] части всех видов заработка и (или) иного дохода ежемесячно и в твёрдой денежной сумме в размере [сумма] руб., что соответствует [кратность] величины прожиточного минимума для детей в [наименование субъекта РФ], начиная с [дата подачи искового заявления] и до совершеннолетия ребёнка.</w:t>
      </w:r>
    </w:p>
    <w:p>
      <w:pPr>
        <w:spacing w:after="120" w:line="276"/>
        <w:ind w:left="360" w:hanging="360"/>
        <w:jc w:val="both"/>
      </w:pPr>
      <w:r>
        <w:t xml:space="preserve">3. Указать в решении, что размер алиментов подлежит индексации пропорционально росту величины прожиточного минимума для детей в [наименование субъекта РФ], а при отсутствии указанной величины — пропорционально росту величины прожиточного минимума для детей в целом по Российской Федерации (п. 1 ст. 117 СК РФ).</w:t>
      </w:r>
    </w:p>
    <w:p>
      <w:pPr>
        <w:spacing w:after="120" w:line="276"/>
        <w:ind w:left="360" w:hanging="360"/>
        <w:jc w:val="both"/>
      </w:pPr>
      <w:r>
        <w:t xml:space="preserve">4. Обратить решение к немедленному исполнению в части взыскания алиментов (ст. 211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</w:t>
      </w:r>
      <w:r>
        <w:t xml:space="preserve"> </w:t>
      </w:r>
      <w:r>
        <w:rPr>
          <w:i/>
          <w:iCs/>
        </w:rPr>
        <w:t xml:space="preserve">(при необходимости)</w:t>
      </w:r>
      <w:r>
        <w:t xml:space="preserve">: истребовать из [Межрайонной ИФНС России № [номер] / ОСФР по [субъекту РФ]] сведения о доходах ответчика за последние 12 месяцев, а также из [ГИБДД / Росреестра] сведения о зарегистрированном за ответчиком имуществе, поскольку истец не может получить эти сведения самостоятельно (ст. 57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ответчику копии искового заявления и приложенных к нему документов, которые у него отсутствуют (п. 6 ст. 132 ГПК РФ), — [почтовая квитанция и опись вложения].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рождении ребёнка.</w:t>
      </w:r>
    </w:p>
    <w:p>
      <w:pPr>
        <w:spacing w:after="120" w:line="276"/>
        <w:ind w:left="360" w:hanging="360"/>
        <w:jc w:val="both"/>
      </w:pPr>
      <w:r>
        <w:t xml:space="preserve">3. Копия [свидетельства о расторжении брака / о заключении брака / решения суда о расторжении брака].</w:t>
      </w:r>
    </w:p>
    <w:p>
      <w:pPr>
        <w:spacing w:after="120" w:line="276"/>
        <w:ind w:left="360" w:hanging="360"/>
        <w:jc w:val="both"/>
      </w:pPr>
      <w:r>
        <w:t xml:space="preserve">4. Документ о месте жительства ребёнка с истцом — [выписка из домовой книги / справка о регистрации].</w:t>
      </w:r>
    </w:p>
    <w:p>
      <w:pPr>
        <w:spacing w:after="120" w:line="276"/>
        <w:ind w:left="360" w:hanging="360"/>
        <w:jc w:val="both"/>
      </w:pPr>
      <w:r>
        <w:t xml:space="preserve">5. Сведения о доходах ответчика или документы, подтверждающие нерегулярность (отсутствие) дохода, — [при наличии].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расходы на содержание ребёнка: [чеки, договоры, квитанции].</w:t>
      </w:r>
    </w:p>
    <w:p>
      <w:pPr>
        <w:spacing w:after="120" w:line="276"/>
        <w:ind w:left="360" w:hanging="360"/>
        <w:jc w:val="both"/>
      </w:pPr>
      <w:r>
        <w:t xml:space="preserve">7. Справка о доходах истца [за последние 12 месяцев].</w:t>
      </w:r>
    </w:p>
    <w:p>
      <w:pPr>
        <w:spacing w:after="120" w:line="276"/>
        <w:ind w:left="360" w:hanging="360"/>
        <w:jc w:val="both"/>
      </w:pPr>
      <w:r>
        <w:t xml:space="preserve">8. Копия [нормативного акта субъекта РФ о величине прожиточного минимума / распечатка с официального сайта].</w:t>
      </w:r>
    </w:p>
    <w:p>
      <w:pPr>
        <w:spacing w:after="120" w:line="276"/>
        <w:ind w:left="360" w:hanging="360"/>
        <w:jc w:val="both"/>
      </w:pPr>
      <w:r>
        <w:t xml:space="preserve">9. Расчёт размера алиментов в кратности прожиточного минимума.</w:t>
      </w:r>
    </w:p>
    <w:p>
      <w:pPr>
        <w:spacing w:after="120" w:line="276"/>
        <w:ind w:left="360" w:hanging="360"/>
        <w:jc w:val="both"/>
      </w:pPr>
      <w:r>
        <w:t xml:space="preserve">10. [Доверенность представителя — при подаче иска представителем.]</w:t>
      </w:r>
    </w:p>
    <w:p>
      <w:pPr>
        <w:spacing w:after="0"/>
        <w:jc w:val="right"/>
      </w:pPr>
      <w:r>
        <w:t xml:space="preserve">[дата подачи]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 _______________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2026-10-12T20:05:37.823Z</dcterms:created>
  <dcterms:modified xsi:type="dcterms:W3CDTF">2026-10-12T20:05:37.823Z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