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полностью], [дата и место рождения], паспорт [серия, номер] [или СНИЛС / ИНН], зарегистрирован(а) по адресу: [адрес], фактически проживает по адресу: [адрес], тел.: [номер], эл. почта: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полностью], [дата и место рождения — если известны], [идентификатор — паспорт / СНИЛС / ИНН, если известен], адрес: [адрес места жительства], тел.: [номер, если известен]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 (орган опеки и попечительства):</w:t>
      </w:r>
      <w:r>
        <w:t xml:space="preserve"> [наименование органа опеки и попечительства по месту жительства ребёнка],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Госпошлина:</w:t>
      </w:r>
      <w:r>
        <w:t xml:space="preserve"> 3 000 руб. (подп. 3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определении порядка общения с несовершеннолетним ребёнком</w:t>
      </w:r>
    </w:p>
    <w:p>
      <w:pPr>
        <w:spacing w:after="120" w:line="276"/>
        <w:ind w:firstLine="709"/>
        <w:jc w:val="both"/>
      </w:pPr>
      <w:r>
        <w:t xml:space="preserve">Я, [ФИО истца], и ответчик [ФИО ответчика] [состояли в браке с [дата] по [дата], брак расторгнут [решением [наименование суда] от [дата] / органом ЗАГС [дата]] / в браке не состояли]. У нас есть [сын / дочь] — [ФИО ребёнка], [дата рождения], что подтверждается свидетельством о рождении [серия, номер], выданным [наименование органа ЗАГС] [дата выдачи].</w:t>
      </w:r>
    </w:p>
    <w:p>
      <w:pPr>
        <w:spacing w:after="120" w:line="276"/>
        <w:ind w:firstLine="709"/>
        <w:jc w:val="both"/>
      </w:pPr>
      <w:r>
        <w:t xml:space="preserve">С [дата] мы с ответчиком проживаем раздельно. Ребёнок проживает с ответчиком по адресу: [адрес] [на основании [соглашения родителей / решения [наименование суда] от [дата] по делу № [номер]]]. Я проживаю по адресу: [адрес], на расстоянии [расстояние] км от места жительства ребёнка.</w:t>
      </w:r>
    </w:p>
    <w:p>
      <w:pPr>
        <w:spacing w:after="120" w:line="276"/>
        <w:ind w:firstLine="709"/>
        <w:jc w:val="both"/>
      </w:pPr>
      <w:r>
        <w:t xml:space="preserve">Я выполняю свои родительские обязанности: [ежемесячно уплачиваю алименты / добровольно перечисляю денежные средства на содержание ребёнка], [приобретаю одежду, игрушки, оплачиваю занятия и лечение], интересуюсь здоровьем, учёбой и развитием ребёнка. До [дата] я регулярно общался(лась) с ребёнком, между нами сложились тёплые отношения, ребёнок ко мне привязан.</w:t>
      </w:r>
    </w:p>
    <w:p>
      <w:pPr>
        <w:spacing w:after="120" w:line="276"/>
        <w:ind w:firstLine="709"/>
        <w:jc w:val="both"/>
      </w:pPr>
      <w:r>
        <w:t xml:space="preserve">С [дата] ответчик препятствует моему общению с ребёнком: [не отвечает на звонки и сообщения / не допускает меня к ребёнку по месту жительства / запрещает забирать ребёнка из детского сада (школы) / настраивает ребёнка против меня / иное — описать], что подтверждается [перепиской от [даты], ответом органа опеки от [дата], показаниями свидетелей, иными доказательствами]. Соглашение о порядке общения с ребёнком между нами не достигнуто: [ответчик отказался подписать предложенный мной проект соглашения от [дата] / ответчик от обсуждения уклоняется]. [Я обращался(лась) в орган опеки и попечительства [наименование], который [дата] [провёл беседу с ответчиком / рекомендовал определить порядок общения в судебном порядке].]</w:t>
      </w:r>
    </w:p>
    <w:p>
      <w:pPr>
        <w:spacing w:after="120" w:line="276"/>
        <w:ind w:firstLine="709"/>
        <w:jc w:val="both"/>
      </w:pPr>
      <w:r>
        <w:t xml:space="preserve">В соответствии со ст. 55 СК РФ ребёнок имеет право на общение с обоими родителями; расторжение брака родителей или их раздельное проживание не влияют на права ребёнка. Родители имеют равные права и несут равные обязанности в отношении своих детей (п. 1 ст. 61 СК РФ).</w:t>
      </w:r>
    </w:p>
    <w:p>
      <w:pPr>
        <w:spacing w:after="120" w:line="276"/>
        <w:ind w:firstLine="709"/>
        <w:jc w:val="both"/>
      </w:pPr>
      <w:r>
        <w:t xml:space="preserve">Согласно п. 1 ст. 66 СК РФ родитель, проживающий отдельно от ребёнка, имеет права на общение с ребёнком, участие в его воспитании и решении вопроса получения ребёнком образования. Родитель, с которым проживает ребёнок, не должен препятствовать общению ребёнка с другим родителем, если такое общение не причиняет вред физическому и психическому здоровью ребёнка, его нравственному развитию.</w:t>
      </w:r>
    </w:p>
    <w:p>
      <w:pPr>
        <w:spacing w:after="120" w:line="276"/>
        <w:ind w:firstLine="709"/>
        <w:jc w:val="both"/>
      </w:pPr>
      <w:r>
        <w:t xml:space="preserve">В силу п. 2 ст. 66 СК РФ, если родители не могут прийти к соглашению, спор разрешается судом с участием органа опеки и попечительства по требованию родителей (одного из них). По требованию родителей (одного из них) суд с обязательным участием органа опеки и попечительства вправе определить порядок осуществления родительских прав на период до вступления в законную силу судебного решения.</w:t>
      </w:r>
    </w:p>
    <w:p>
      <w:pPr>
        <w:spacing w:after="120" w:line="276"/>
        <w:ind w:firstLine="709"/>
        <w:jc w:val="both"/>
      </w:pPr>
      <w:r>
        <w:t xml:space="preserve">Согласно п. 8 постановления Пленума Верховного Суда РФ от 27.05.1998 № 10 «О применении судами законодательства при разрешении споров, связанных с воспитанием детей» при определении порядка общения суд учитывает возраст ребёнка, состояние его здоровья, привязанность к каждому из родителей и другие обстоятельства, способные оказать воздействие на физическое и психическое здоровье ребёнка, на его нравственное развитие, и указывает в решении время, место и продолжительность общения.</w:t>
      </w:r>
    </w:p>
    <w:p>
      <w:pPr>
        <w:spacing w:after="120" w:line="276"/>
        <w:ind w:firstLine="709"/>
        <w:jc w:val="both"/>
      </w:pPr>
      <w:r>
        <w:t xml:space="preserve">Предлагаемый мной порядок общения учитывает возраст ребёнка ([возраст]), режим его дня, посещение [детского сада / школы, кружков], мой график работы ([график]) и расстояние между местами нашего жительства. [Ребёнку исполнилось 10 лет, он выражает желание общаться со мной; его мнение подлежит обязательному учёту (ст. 57 СК РФ).]</w:t>
      </w:r>
    </w:p>
    <w:p>
      <w:pPr>
        <w:spacing w:after="120" w:line="276"/>
        <w:ind w:firstLine="709"/>
        <w:jc w:val="both"/>
      </w:pPr>
      <w:r>
        <w:t xml:space="preserve">Иск предъявлен по месту жительства ответчика (ст. 28 ГПК РФ). Спор подсуден районному суду (ст. 24 ГПК РФ). Дело рассматривается с обязательным участием органа опеки и попечительства, который проводит обследование условий жизни истца и представляет суду заключение (ст. 78 СК РФ). Прошу поручить органу опеки и попечительства провести обследование жилищных условий истца и ответчика.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Ходатайство об определении временного порядка общения.</w:t>
      </w:r>
      <w:r>
        <w:t xml:space="preserve"> На основании п. 2 ст. 66 СК РФ прошу на период до вступления решения суда в законную силу определить временный порядок общения истца с ребёнком: [каждую [субботу / первую и третью субботу месяца] с [время] до [время] по месту жительства истца без присутствия ответчика; ежедневное общение по телефону или видеосвязи с [время] до [время]].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55, 61, 66 СК РФ,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 СУД:</w:t>
      </w:r>
    </w:p>
    <w:p>
      <w:pPr>
        <w:spacing w:after="120" w:line="276"/>
        <w:ind w:left="360" w:hanging="360"/>
        <w:jc w:val="both"/>
      </w:pPr>
      <w:r>
        <w:t xml:space="preserve">1. Определить следующий порядок общения [ФИО истца] с несовершеннолетним [ФИО ребёнка], [дата рождения]: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[каждую среду с [время] до [время]] с правом посещения [детских досуговых и спортивных мероприятий, мест отдыха] без присутствия ответчика;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[первые и третьи выходные каждого месяца с [время] субботы до [время] воскресенья] с правом проживания ребёнка у истца по адресу: [адрес];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[половину каждых осенних, зимних и весенних школьных каникул];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[[количество] календарных дней в летний период ([месяц]) в период отпуска истца] с правом выезда на отдых [в пределах Российской Федерации / за пределы Российской Федерации] с предварительным уведомлением ответчика не позднее чем за [количество] дней;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[в день рождения ребёнка с [время] до [время] / в день рождения истца с [время] до [время]];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[в новогодние праздники в чётные (нечётные) годы с [дата] по [дата]];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ежедневное общение по телефону или видеосвязи с [время] до [время];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место передачи ребёнка: [адрес или место], ребёнка забирает и возвращает [истец / истец и ответчик поочерёдно];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случае болезни ребёнка общение проводится по месту его жительства [либо переносится на ближайшие выходные после выздоровления].</w:t>
      </w:r>
    </w:p>
    <w:p>
      <w:pPr>
        <w:spacing w:after="120" w:line="276"/>
        <w:ind w:left="360" w:hanging="360"/>
        <w:jc w:val="both"/>
      </w:pPr>
      <w:r>
        <w:t xml:space="preserve">2. Обязать ответчика [ФИО ответчика] не чинить препятствий истцу в общении с ребёнком и участии в его воспитании, в том числе не препятствовать получению истцом информации о ребёнке из образовательных, медицинских и иных организаций (п. 4 ст. 66 СК РФ).</w:t>
      </w:r>
    </w:p>
    <w:p>
      <w:pPr>
        <w:spacing w:after="120" w:line="276"/>
        <w:ind w:left="360" w:hanging="360"/>
        <w:jc w:val="both"/>
      </w:pPr>
      <w:r>
        <w:t xml:space="preserve">3. До вступления решения суда в законную силу определить временный порядок общения истца с ребёнком, указанный в ходатайстве выше (п. 2 ст. 66 СК РФ).</w:t>
      </w:r>
    </w:p>
    <w:p>
      <w:pPr>
        <w:spacing w:after="120" w:line="276"/>
        <w:ind w:left="360" w:hanging="360"/>
        <w:jc w:val="both"/>
      </w:pPr>
      <w:r>
        <w:t xml:space="preserve">4. Предупредить ответчика о последствиях невыполнения решения суда, предусмотренных п. 3 ст. 66 СК РФ.</w:t>
      </w:r>
    </w:p>
    <w:p>
      <w:pPr>
        <w:spacing w:after="120" w:line="276"/>
        <w:ind w:left="360" w:hanging="360"/>
        <w:jc w:val="both"/>
      </w:pPr>
      <w:r>
        <w:t xml:space="preserve">5. Взыскать с ответчика в пользу истца судебные расходы: [расходы по уплате госпошлины — [сумма] руб., расходы на оплату услуг представителя — [сумма] руб., почтовые расходы — [сумма] руб.].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Документ, подтверждающий направление ответчику и третьему лицу копий искового заявления и приложенных к нему документов.</w:t>
      </w:r>
    </w:p>
    <w:p>
      <w:pPr>
        <w:spacing w:after="120" w:line="276"/>
        <w:ind w:left="360" w:hanging="360"/>
        <w:jc w:val="both"/>
      </w:pPr>
      <w:r>
        <w:t xml:space="preserve">2.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3. Копия свидетельства о рождении ребёнка [серия, номер].</w:t>
      </w:r>
    </w:p>
    <w:p>
      <w:pPr>
        <w:spacing w:after="120" w:line="276"/>
        <w:ind w:left="360" w:hanging="360"/>
        <w:jc w:val="both"/>
      </w:pPr>
      <w:r>
        <w:t xml:space="preserve">4. Копия паспорта истца.</w:t>
      </w:r>
    </w:p>
    <w:p>
      <w:pPr>
        <w:spacing w:after="120" w:line="276"/>
        <w:ind w:left="360" w:hanging="360"/>
        <w:jc w:val="both"/>
      </w:pPr>
      <w:r>
        <w:t xml:space="preserve">5. Копия свидетельства о расторжении брака / решения суда о расторжении брака [при наличии].</w:t>
      </w:r>
    </w:p>
    <w:p>
      <w:pPr>
        <w:spacing w:after="120" w:line="276"/>
        <w:ind w:left="360" w:hanging="360"/>
        <w:jc w:val="both"/>
      </w:pPr>
      <w:r>
        <w:t xml:space="preserve">6. Доказательства участия истца в содержании и воспитании ребёнка [платёжные документы, чеки, фото].</w:t>
      </w:r>
    </w:p>
    <w:p>
      <w:pPr>
        <w:spacing w:after="120" w:line="276"/>
        <w:ind w:left="360" w:hanging="360"/>
        <w:jc w:val="both"/>
      </w:pPr>
      <w:r>
        <w:t xml:space="preserve">7. Доказательства препятствий в общении [переписка, обращения в орган опеки и полицию, ответы на них].</w:t>
      </w:r>
    </w:p>
    <w:p>
      <w:pPr>
        <w:spacing w:after="120" w:line="276"/>
        <w:ind w:left="360" w:hanging="360"/>
        <w:jc w:val="both"/>
      </w:pPr>
      <w:r>
        <w:t xml:space="preserve">8. Проект соглашения о порядке общения, направленный ответчику, и доказательства его направления [при наличии].</w:t>
      </w:r>
    </w:p>
    <w:p>
      <w:pPr>
        <w:spacing w:after="120" w:line="276"/>
        <w:ind w:left="360" w:hanging="360"/>
        <w:jc w:val="both"/>
      </w:pPr>
      <w:r>
        <w:t xml:space="preserve">9. Характеристика с места работы, справка о графике работы истца, документы о жилищных условиях истца.</w:t>
      </w:r>
    </w:p>
    <w:p>
      <w:pPr>
        <w:spacing w:after="120" w:line="276"/>
        <w:ind w:left="360" w:hanging="360"/>
        <w:jc w:val="both"/>
      </w:pPr>
      <w:r>
        <w:t xml:space="preserve">10. Список свидетелей с указанием их адресов и телефонов.</w:t>
      </w:r>
    </w:p>
    <w:p>
      <w:pPr>
        <w:spacing w:after="120" w:line="276"/>
        <w:ind w:left="360" w:hanging="360"/>
        <w:jc w:val="both"/>
      </w:pPr>
      <w:r>
        <w:t xml:space="preserve">11. Доверенность представителя [если иск подаётся представителем].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_______________ / [ФИО истца]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2026-10-13T00:11:55.883Z</dcterms:created>
  <dcterms:modified xsi:type="dcterms:W3CDTF">2026-10-13T00:11:55.883Z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