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 / судебного участка № номер мирового судьи наименование судебного района]</w:t>
      </w:r>
    </w:p>
    <w:p>
      <w:pPr>
        <w:spacing w:after="0"/>
        <w:jc w:val="right"/>
      </w:pPr>
      <w:r>
        <w:t xml:space="preserve">адрес: [адрес суда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СНИЛС: [номер СНИЛС] / ИНН: [ИНН]</w:t>
      </w:r>
    </w:p>
    <w:p>
      <w:pPr>
        <w:spacing w:after="0"/>
        <w:jc w:val="right"/>
      </w:pPr>
      <w:r>
        <w:t xml:space="preserve">адрес места жительства: [адрес с индексом]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 собственника квартиры, из которой произошёл залив / полное наименование управляющей организации (ТСЖ)]</w:t>
      </w:r>
    </w:p>
    <w:p>
      <w:pPr>
        <w:spacing w:after="0"/>
        <w:jc w:val="right"/>
      </w:pPr>
      <w:r>
        <w:t xml:space="preserve">[дата и место рождения ответчика — если известны] / [ИНН, ОГРН управляющей организации]</w:t>
      </w:r>
    </w:p>
    <w:p>
      <w:pPr>
        <w:spacing w:after="0"/>
        <w:jc w:val="right"/>
      </w:pPr>
      <w:r>
        <w:t xml:space="preserve">адрес: [адрес места жительства или места нахождения ответчика с индексом]</w:t>
      </w:r>
    </w:p>
    <w:p>
      <w:pPr>
        <w:spacing w:after="0"/>
        <w:jc w:val="right"/>
      </w:pPr>
      <w:r>
        <w:t xml:space="preserve">телефон, e-mail: [если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[указывается, если причина залива спорна и иск предъявляется одновременно к собственнику и управляющей организации]</w:t>
      </w:r>
    </w:p>
    <w:p>
      <w:pPr>
        <w:spacing w:after="0"/>
        <w:jc w:val="right"/>
      </w:pPr>
      <w:r>
        <w:t xml:space="preserve">адрес: [адрес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цифрами] руб.</w:t>
      </w:r>
    </w:p>
    <w:p>
      <w:pPr>
        <w:spacing w:after="0"/>
        <w:jc w:val="right"/>
      </w:pPr>
      <w:r>
        <w:t xml:space="preserve">Государственная пошлина: [сумма] руб. (подпункт 1 пункта 1 статьи 333.19 НК РФ) / </w:t>
      </w:r>
      <w:r>
        <w:rPr>
          <w:i/>
          <w:iCs/>
        </w:rPr>
        <w:t xml:space="preserve">Вариант для иска к управляющей организации:</w:t>
      </w:r>
      <w:r>
        <w:t xml:space="preserve"> истец освобождён (пункт 3 статьи 333.36 НК РФ, пункт 3 статьи 17 Закона РФ «О защите прав потребителей»)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ущерба, причинённого заливом квартиры</w:t>
      </w:r>
    </w:p>
    <w:p>
      <w:pPr>
        <w:spacing w:after="120" w:line="276"/>
        <w:ind w:firstLine="709"/>
        <w:jc w:val="both"/>
      </w:pPr>
      <w:r>
        <w:t xml:space="preserve">Я являюсь собственником [доли в праве собственности размер доли на] квартиры, расположенной по адресу: [адрес квартиры] (далее — квартира), что подтверждается выпиской из ЕГРН от [дата] № [номер].</w:t>
      </w:r>
    </w:p>
    <w:p>
      <w:pPr>
        <w:spacing w:after="120" w:line="276"/>
        <w:ind w:firstLine="709"/>
        <w:jc w:val="both"/>
      </w:pPr>
      <w:r>
        <w:t xml:space="preserve">[дата залива] около [время] произошёл залив моей квартиры из [квартиры № номер, расположенной этажом выше, собственником которой является ответчик / с кровли / из инженерных сетей дома]. О заливе я сообщил(а) в аварийно-диспетчерскую службу [наименование] [дата и время обращения], заявка № [номер заявки].</w:t>
      </w:r>
    </w:p>
    <w:p>
      <w:pPr>
        <w:spacing w:after="120" w:line="276"/>
        <w:ind w:firstLine="709"/>
        <w:jc w:val="both"/>
      </w:pPr>
      <w:r>
        <w:t xml:space="preserve">Причина залива: [описать причину, например: срыв гибкой подводки к смесителю в квартире № номер / разрыв шланга стиральной машины / незакрытый кран / разрыв стояка горячего водоснабжения / течь первого запорного устройства на отводе от стояка / протечка кровли].</w:t>
      </w:r>
    </w:p>
    <w:p>
      <w:pPr>
        <w:spacing w:after="120" w:line="276"/>
        <w:ind w:firstLine="709"/>
        <w:jc w:val="both"/>
      </w:pPr>
      <w:r>
        <w:t xml:space="preserve">[дата составления акта] представителями [наименование управляющей организации] с моим участием составлен акт о заливе № [номер], в котором зафиксированы причина и место аварии, а также повреждения: [перечислить повреждения: потолок, стены, напольное покрытие, двери, мебель, бытовая техника — по помещениям]. [</w:t>
      </w:r>
      <w:r>
        <w:rPr>
          <w:i/>
          <w:iCs/>
        </w:rPr>
        <w:t xml:space="preserve">Вариант:</w:t>
      </w:r>
      <w:r>
        <w:t xml:space="preserve"> Управляющая организация уклонилась от составления акта, поэтому акт составлен мной в присутствии двух незаинтересованных лиц — ФИО, адрес и ФИО, адрес (пункт 152 Правил предоставления коммунальных услуг, утверждённых Постановлением Правительства РФ от 06.05.2011 № 354).]</w:t>
      </w:r>
    </w:p>
    <w:p>
      <w:pPr>
        <w:spacing w:after="120" w:line="276"/>
        <w:ind w:firstLine="709"/>
        <w:jc w:val="both"/>
      </w:pPr>
      <w:r>
        <w:t xml:space="preserve">Для определения размера ущерба я обратился(ась) к [наименование оценочной (экспертной) организации / ФИО оценщика]. Ответчик был заблаговременно уведомлён о дате, времени и месте осмотра [телеграммой / заказным письмом с уведомлением] от [дата], [на осмотр явился / на осмотр не явился]. Согласно [отчёту об оценке / заключению специалиста] № [номер] от [дата] стоимость восстановительного ремонта квартиры составляет [сумма] руб., стоимость повреждённого имущества — [сумма] руб., всего — [сумма цифрами и прописью] рублей. Расходы на проведение оценки составили [сумма] руб.</w:t>
      </w:r>
    </w:p>
    <w:p>
      <w:pPr>
        <w:spacing w:after="120" w:line="276"/>
        <w:ind w:firstLine="709"/>
        <w:jc w:val="both"/>
      </w:pPr>
      <w:r>
        <w:t xml:space="preserve">[дата] я направил(а) ответчику претензию с требованием возместить ущерб в срок до [дата]. Претензия [оставлена без ответа / отклонена ответом от дата / удовлетворена частично на сумму сумма руб.].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обоснования ответственности собственника квартиры:</w:t>
      </w:r>
    </w:p>
    <w:p>
      <w:pPr>
        <w:spacing w:after="120" w:line="276"/>
        <w:ind w:firstLine="709"/>
        <w:jc w:val="both"/>
      </w:pPr>
      <w:r>
        <w:t xml:space="preserve">Залив произошёл из квартиры ответчика вследствие неисправности [указать оборудование], расположенного после первого отключающего устройства на отводе от стояка и не относящегося к общему имуществу многоквартирного дома (пункт 5 Правил содержания общего имущества в многоквартирном доме, утверждённых Постановлением Правительства РФ от 13.08.2006 № 491).</w:t>
      </w:r>
    </w:p>
    <w:p>
      <w:pPr>
        <w:spacing w:after="120" w:line="276"/>
        <w:ind w:firstLine="709"/>
        <w:jc w:val="both"/>
      </w:pPr>
      <w:r>
        <w:t xml:space="preserve">В силу статьи 210 Гражданского кодекса РФ и частей 3 и 4 статьи 30 Жилищного кодекса РФ собственник несёт бремя содержания принадлежащего ему имущества, обязан поддерживать жилое помещение в надлежащем состоянии, соблюдать права и законные интересы соседей. Передача квартиры в пользование третьим лицам или выполнение в ней работ подрядчиком не освобождает собственника от ответственности перед потерпевшим.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обоснования ответственности управляющей организации:</w:t>
      </w:r>
    </w:p>
    <w:p>
      <w:pPr>
        <w:spacing w:after="120" w:line="276"/>
        <w:ind w:firstLine="709"/>
        <w:jc w:val="both"/>
      </w:pPr>
      <w:r>
        <w:t xml:space="preserve">Залив произошёл вследствие [неисправности стояка / первого отключающего устройства на отводе от стояка / кровли / радиатора отопления, не имеющего отключающих устройств], которые в силу пунктов 5 и 6 Правил содержания общего имущества в многоквартирном доме, утверждённых Постановлением Правительства РФ от 13.08.2006 № 491, входят в состав общего имущества многоквартирного дома.</w:t>
      </w:r>
    </w:p>
    <w:p>
      <w:pPr>
        <w:spacing w:after="120" w:line="276"/>
        <w:ind w:firstLine="709"/>
        <w:jc w:val="both"/>
      </w:pPr>
      <w:r>
        <w:t xml:space="preserve">Многоквартирный дом находится в управлении ответчика на основании договора управления от [дата] № [номер]. Согласно части 2.3 статьи 161 Жилищного кодекса РФ управляющая организация несёт ответственность перед собственниками помещений за оказание всех услуг и (или) выполнение работ, которые обеспечивают надлежащее содержание общего имущества, а пунктом 42 Правил № 491 предусмотрена её ответственность за ненадлежащее содержание общего имущества.</w:t>
      </w:r>
    </w:p>
    <w:p>
      <w:pPr>
        <w:spacing w:after="120" w:line="276"/>
        <w:ind w:firstLine="709"/>
        <w:jc w:val="both"/>
      </w:pPr>
      <w:r>
        <w:t xml:space="preserve">К отношениям с управляющей организацией применяется Закон РФ от 07.02.1992 № 2300-1 «О защите прав потребителей». Вследствие оказания услуги ненадлежащего качества мне причинён моральный вред, выразившийся в [описание нравственных страданий: проживание в повреждённой квартире, сырость, запах плесени, переживания], который на основании статьи 15 указанного Закона оцениваю в [сумма] руб. Поскольку требование, изложенное в претензии, добровольно не удовлетворено, с ответчика подлежит взысканию штраф в размере 50 % от присуждённой суммы (пункт 6 статьи 13 Закона РФ «О защите прав потребителей», пункт 46 Постановления Пленума Верховного Суда РФ от 28.06.2012 № 17).</w:t>
      </w:r>
    </w:p>
    <w:p>
      <w:pPr>
        <w:spacing w:after="120" w:line="276"/>
        <w:ind w:firstLine="709"/>
        <w:jc w:val="both"/>
      </w:pPr>
      <w:r>
        <w:t xml:space="preserve">В соответствии со статьёй 1064 Гражданского кодекса РФ вред, причинённый имуществу гражданина, подлежит возмещению в полном объёме лицом, причинившим вред. Лицо, причинившее вред, освобождается от его возмещения, если докажет, что вред причинён не по его вине. Согласно статье 15 Гражданского кодекса РФ под убытками понимаются в том числе расходы, которые лицо произвело или должно будет произвести для восстановления нарушенного права. Возмещение должно производиться без учёта износа, поскольку восстановление повреждённого имущества возможно только с использованием новых материалов (Постановление Конституционного Суда РФ от 10.03.2017 № 6-П).</w:t>
      </w:r>
    </w:p>
    <w:p>
      <w:pPr>
        <w:spacing w:after="120" w:line="276"/>
        <w:ind w:firstLine="709"/>
        <w:jc w:val="both"/>
      </w:pPr>
      <w:r>
        <w:t xml:space="preserve">Расходы на оценку ущерба, на оплату услуг представителя и почтовые расходы являются судебными издержками и подлежат возмещению ответчиком (статьи 88, 94, 98, 100 Гражданского процессуального кодекса РФ).</w:t>
      </w:r>
    </w:p>
    <w:p>
      <w:pPr>
        <w:spacing w:after="120" w:line="276"/>
        <w:ind w:firstLine="709"/>
        <w:jc w:val="both"/>
      </w:pPr>
      <w:r>
        <w:t xml:space="preserve">Иск предъявляется [по месту жительства (нахождения) ответчика — статья 28 Гражданского процессуального кодекса РФ / по месту моего жительства — часть 7 статьи 29 Гражданского процессуального кодекса РФ, пункт 2 статьи 17 Закона РФ «О защите прав потребителей»].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15, 210, 1064, 1082 Гражданского кодекса РФ, статьями 30, 161 Жилищного кодекса РФ, [статьями 13, 15, 17 Закона РФ «О защите прав потребителей»,] статьями 131, 132 Гражданского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[ответчика / надлежащего ответчика из числа ответчиков] в пользу [ФИО истца] в возмещение ущерба, причинённого заливом квартиры,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Для иска к управляющей организации:</w:t>
      </w:r>
      <w:r>
        <w:t xml:space="preserve"> Взыскать с [наименование управляющей организации] в пользу [ФИО истца] компенсацию морального вреда в размере [сумма] рублей.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Для иска к управляющей организации:</w:t>
      </w:r>
      <w:r>
        <w:t xml:space="preserve"> Взыскать с [наименование управляющей организации] в пользу [ФИО истца] штраф в размере 50 % от суммы, присуждённой судом в пользу потребителя.</w:t>
      </w:r>
    </w:p>
    <w:p>
      <w:pPr>
        <w:spacing w:after="120" w:line="276"/>
        <w:ind w:left="360" w:hanging="360"/>
        <w:jc w:val="both"/>
      </w:pPr>
      <w:r>
        <w:t xml:space="preserve">4. [</w:t>
      </w:r>
      <w:r>
        <w:rPr>
          <w:i/>
          <w:iCs/>
        </w:rPr>
        <w:t xml:space="preserve">Вариант:</w:t>
      </w:r>
      <w:r>
        <w:t xml:space="preserve"> Взыскать с ответчика в пользу ФИО истца проценты за пользование чужими денежными средствами по статье 395 Гражданского кодекса РФ, начисляемые на сумму ущерба со дня вступления решения суда в законную силу по день фактической уплаты.]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[ФИО истца] судебные расходы: расходы на оценку ущерба — [сумма] руб., [расходы на оплату услуг представителя — сумма руб., почтовые расходы — сумма руб.,] расходы по уплате государственной пошлины — [сумма] руб.</w:t>
      </w:r>
    </w:p>
    <w:p>
      <w:pPr>
        <w:spacing w:after="120" w:line="276"/>
        <w:ind w:firstLine="709"/>
        <w:jc w:val="both"/>
      </w:pPr>
      <w:r>
        <w:t xml:space="preserve">[Ходатайство: в случае оспаривания ответчиком причины залива или размера ущерба прошу назначить по делу судебную строительно-техническую (оценочную) экспертизу (статья 79 Гражданского процессуального кодекса РФ).]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(ответчикам) копий искового заявления и приложенных документов.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[— для иска к собственнику].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Выписка из ЕГРН на квартиру истца [и квартиру ответчика].</w:t>
      </w:r>
    </w:p>
    <w:p>
      <w:pPr>
        <w:spacing w:after="120" w:line="276"/>
        <w:ind w:left="360" w:hanging="360"/>
        <w:jc w:val="both"/>
      </w:pPr>
      <w:r>
        <w:t xml:space="preserve">5. Копия акта о заливе № [номер] от [дата].</w:t>
      </w:r>
    </w:p>
    <w:p>
      <w:pPr>
        <w:spacing w:after="120" w:line="276"/>
        <w:ind w:left="360" w:hanging="360"/>
        <w:jc w:val="both"/>
      </w:pPr>
      <w:r>
        <w:t xml:space="preserve">6. Сведения об обращении в аварийно-диспетчерскую службу (номер заявки, ответ).</w:t>
      </w:r>
    </w:p>
    <w:p>
      <w:pPr>
        <w:spacing w:after="120" w:line="276"/>
        <w:ind w:left="360" w:hanging="360"/>
        <w:jc w:val="both"/>
      </w:pPr>
      <w:r>
        <w:t xml:space="preserve">7. Фото- и видеоматериалы повреждений на [носитель].</w:t>
      </w:r>
    </w:p>
    <w:p>
      <w:pPr>
        <w:spacing w:after="120" w:line="276"/>
        <w:ind w:left="360" w:hanging="360"/>
        <w:jc w:val="both"/>
      </w:pPr>
      <w:r>
        <w:t xml:space="preserve">8. Копия уведомления ответчика об осмотре и документ о его отправке.</w:t>
      </w:r>
    </w:p>
    <w:p>
      <w:pPr>
        <w:spacing w:after="120" w:line="276"/>
        <w:ind w:left="360" w:hanging="360"/>
        <w:jc w:val="both"/>
      </w:pPr>
      <w:r>
        <w:t xml:space="preserve">9. Копия [отчёта об оценке / заключения специалиста] № [номер] от [дата].</w:t>
      </w:r>
    </w:p>
    <w:p>
      <w:pPr>
        <w:spacing w:after="120" w:line="276"/>
        <w:ind w:left="360" w:hanging="360"/>
        <w:jc w:val="both"/>
      </w:pPr>
      <w:r>
        <w:t xml:space="preserve">10. Копии договора на оценку и документа об оплате.</w:t>
      </w:r>
    </w:p>
    <w:p>
      <w:pPr>
        <w:spacing w:after="120" w:line="276"/>
        <w:ind w:left="360" w:hanging="360"/>
        <w:jc w:val="both"/>
      </w:pPr>
      <w:r>
        <w:t xml:space="preserve">11. Копия претензии и документа о её направлении, [ответ на претензию].</w:t>
      </w:r>
    </w:p>
    <w:p>
      <w:pPr>
        <w:spacing w:after="120" w:line="276"/>
        <w:ind w:left="360" w:hanging="360"/>
        <w:jc w:val="both"/>
      </w:pPr>
      <w:r>
        <w:t xml:space="preserve">12. [Копия договора управления многоквартирным домом / протокол общего собрания о выборе способа управления — для иска к управляющей организации.]</w:t>
      </w:r>
    </w:p>
    <w:p>
      <w:pPr>
        <w:spacing w:after="120" w:line="276"/>
        <w:ind w:left="360" w:hanging="360"/>
        <w:jc w:val="both"/>
      </w:pPr>
      <w:r>
        <w:t xml:space="preserve">13. [Копия договора на оказание юридических услуг и документы об оплате, доверенность представителя — при наличии.]</w:t>
      </w:r>
    </w:p>
    <w:p>
      <w:pPr>
        <w:spacing w:after="0"/>
        <w:jc w:val="right"/>
      </w:pPr>
      <w:r>
        <w:t xml:space="preserve">[дата подачи]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[инициалы и фамилия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2026-10-13T00:14:50.881Z</dcterms:created>
  <dcterms:modified xsi:type="dcterms:W3CDTF">2026-10-13T00:14:50.881Z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