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 / судебный участок № [номер] мирового судьи] [города, района]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рождения], [место рождения]</w:t>
      </w:r>
    </w:p>
    <w:p>
      <w:pPr>
        <w:spacing w:after="0"/>
        <w:jc w:val="right"/>
      </w:pPr>
      <w:r>
        <w:t xml:space="preserve">паспорт: [серия, номер], СНИЛС: [номер] / ИНН: [номер]</w:t>
      </w:r>
    </w:p>
    <w:p>
      <w:pPr>
        <w:spacing w:after="0"/>
        <w:jc w:val="right"/>
      </w:pPr>
      <w:r>
        <w:t xml:space="preserve">адрес регистрации: [адрес]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[ФИО], доверенность от [дата] № [номер]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[полное наименование владельца дороги: администрация муниципального образования / ГКУ (ГБУ) «Дирекция дорог» / ФКУ Упрдор «[наименование]»]</w:t>
      </w:r>
    </w:p>
    <w:p>
      <w:pPr>
        <w:spacing w:after="0"/>
        <w:jc w:val="right"/>
      </w:pPr>
      <w:r>
        <w:t xml:space="preserve">ИНН: [номер], ОГРН: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[полное наименование подрядной организации по контракту на содержание дороги]</w:t>
      </w:r>
    </w:p>
    <w:p>
      <w:pPr>
        <w:spacing w:after="0"/>
        <w:jc w:val="right"/>
      </w:pPr>
      <w:r>
        <w:t xml:space="preserve">ИНН: [номер], ОГРН: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[сумма цифрами] руб.</w:t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[сумма] руб. (подп. 1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возмещении ущерба, причинённого автомобилю в результате наезда на выбоину на дороге</w:t>
      </w:r>
    </w:p>
    <w:p>
      <w:pPr>
        <w:spacing w:after="120" w:line="276"/>
        <w:ind w:firstLine="709"/>
        <w:jc w:val="both"/>
      </w:pPr>
      <w:r>
        <w:t xml:space="preserve">[Дата] около [время] на [точное место: улица, номер дома / км автодороги, направление движения] истец, управляя принадлежащим ему на праве собственности автомобилем [марка, модель], государственный регистрационный знак [номер], VIN [номер] (свидетельство о регистрации ТС [серия, номер]), совершил наезд на выбоину в дорожном покрытии, в результате чего автомобиль получил механические повреждения: [перечень повреждений: шина, колёсный диск, элементы подвески и т. п.].</w:t>
      </w:r>
    </w:p>
    <w:p>
      <w:pPr>
        <w:spacing w:after="120" w:line="276"/>
        <w:ind w:firstLine="709"/>
        <w:jc w:val="both"/>
      </w:pPr>
      <w:r>
        <w:t xml:space="preserve">Дорожно-транспортное происшествие оформлено сотрудниками [наименование подразделения Госавтоинспекции]: составлены схема места совершения административного правонарушения, сведения о повреждениях транспортного средства, [акт (рапорт) о выявленных недостатках в эксплуатационном состоянии автомобильной дороги]. Определением от [дата] № [номер] в возбуждении дела об административном правонарушении в отношении истца отказано в связи с отсутствием состава административного правонарушения. Нарушений Правил дорожного движения в действиях истца не установлено.</w:t>
      </w:r>
    </w:p>
    <w:p>
      <w:pPr>
        <w:spacing w:after="120" w:line="276"/>
        <w:ind w:firstLine="709"/>
        <w:jc w:val="both"/>
      </w:pPr>
      <w:r>
        <w:t xml:space="preserve">Согласно [схеме места ДТП / акту о выявленных недостатках] размеры выбоины составили: длина — [__] см, ширина — [__] см, глубина — [__] см, площадь — [__] м². Предупреждающие дорожные знаки, ограждения и иные средства организации дорожного движения в месте выбоины отсутствовали, что подтверждается [схемой места ДТП, фото- и видеоматериалами, показаниями свидетелей].</w:t>
      </w:r>
    </w:p>
    <w:p>
      <w:pPr>
        <w:spacing w:after="120" w:line="276"/>
        <w:ind w:firstLine="709"/>
        <w:jc w:val="both"/>
      </w:pPr>
      <w:r>
        <w:t xml:space="preserve">Пунктом 5.2.4 и таблицей 5.3 ГОСТ Р 50597-2017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 установлено, что покрытие проезжей части не должно иметь дефектов в виде отдельных выбоин, просадок или проломов длиной 15 см и более, глубиной 5 см и более, площадью 0,06 м² и более. Размеры выбоины, на которую совершён наезд, превышают предельно допустимые значения по [длине, глубине и площади].</w:t>
      </w:r>
    </w:p>
    <w:p>
      <w:pPr>
        <w:spacing w:after="120" w:line="276"/>
        <w:ind w:firstLine="709"/>
        <w:jc w:val="both"/>
      </w:pPr>
      <w:r>
        <w:t xml:space="preserve">Участок дороги, на котором произошло ДТП, относится к автомобильной дороге [федерального / регионального или межмуниципального / местного] значения [наименование, идентификационный номер дороги — при наличии] и находится в [собственности / оперативном управлении / ведении] Ответчика 1, что подтверждается [перечнем автомобильных дорог, утверждённым [наименование акта], ответом на запрос от [дата] № [номер], выпиской из ЕГРН]. Работы по содержанию указанного участка выполняет Ответчик 2 на основании [государственного / муниципального] контракта от [дата] № [номер].</w:t>
      </w:r>
    </w:p>
    <w:p>
      <w:pPr>
        <w:spacing w:after="120" w:line="276"/>
        <w:ind w:firstLine="709"/>
        <w:jc w:val="both"/>
      </w:pPr>
      <w:r>
        <w:t xml:space="preserve">В соответствии со ст. 12 Федерального закона от 10.12.1995 № 196-ФЗ «О безопасности дорожного движения» ремонт и содержание дорог на территории Российской Федерации должны обеспечивать безопасность дорожного движения; обязанность по обеспечению соответствия состояния дорог при их содержании установленным правилам, стандартам, техническим нормам и другим нормативным документам возлагается на лиц, осуществляющих содержание автомобильных дорог.</w:t>
      </w:r>
    </w:p>
    <w:p>
      <w:pPr>
        <w:spacing w:after="120" w:line="276"/>
        <w:ind w:firstLine="709"/>
        <w:jc w:val="both"/>
      </w:pPr>
      <w:r>
        <w:t xml:space="preserve">Согласно ч. 2 ст. 28 Федерального закона от 08.11.2007 № 257-ФЗ «Об автомобильных дорогах и о дорожной деятельности в Российской Федерации…» пользователи автомобильными дорогами имеют право получать компенсацию вреда, причинённого их жизни, здоровью или имуществу в случае строительства, реконструкции, капитального ремонта, ремонта и содержания автомобильных дорог вследствие нарушения требований к таким работам, в соответствии с гражданским законодательством.</w:t>
      </w:r>
    </w:p>
    <w:p>
      <w:pPr>
        <w:spacing w:after="120" w:line="276"/>
        <w:ind w:firstLine="709"/>
        <w:jc w:val="both"/>
      </w:pPr>
      <w:r>
        <w:t xml:space="preserve">В силу ст. 15 Гражданского кодекса Российской Федерации лицо, право которого нарушено, может требовать полного возмещения причинённых ему убытков. Согласно п. 1 и 2 ст. 1064 ГК РФ вред, причинённый имуществу гражданина, подлежит возмещению в полном объёме лицом, причинившим вред; лицо, причинившее вред, освобождается от его возмещения, если докажет, что вред причинён не по его вине. Как разъяснено в п. 12 Постановления Пленума Верховного Суда РФ от 23.06.2015 № 25, отсутствие вины доказывается лицом, нарушившим обязательство; истец доказывает факт причинения вреда, его размер и причинную связь.</w:t>
      </w:r>
    </w:p>
    <w:p>
      <w:pPr>
        <w:spacing w:after="120" w:line="276"/>
        <w:ind w:firstLine="709"/>
        <w:jc w:val="both"/>
      </w:pPr>
      <w:r>
        <w:t xml:space="preserve">Ненадлежащее исполнение ответчиками обязанностей по содержанию автомобильной дороги находится в прямой причинно-следственной связи с повреждением автомобиля истца.</w:t>
      </w:r>
    </w:p>
    <w:p>
      <w:pPr>
        <w:spacing w:after="120" w:line="276"/>
        <w:ind w:firstLine="709"/>
        <w:jc w:val="both"/>
      </w:pPr>
      <w:r>
        <w:t xml:space="preserve">Для определения размера ущерба истец обратился к [наименование эксперта-техника / экспертной организации]. О дате, времени и месте осмотра автомобиля ответчики были извещены [телеграммой / письмом] от [дата]; [представитель ответчика участвовал в осмотре / ответчики на осмотр не явились]. Согласно экспертному заключению от [дата] № [номер] стоимость восстановительного ремонта автомобиля без учёта износа заменяемых деталей составляет [сумма цифрами и прописью] руб.</w:t>
      </w:r>
    </w:p>
    <w:p>
      <w:pPr>
        <w:spacing w:after="120" w:line="276"/>
        <w:ind w:firstLine="709"/>
        <w:jc w:val="both"/>
      </w:pPr>
      <w:r>
        <w:t xml:space="preserve">В соответствии с Постановлением Конституционного Суда РФ от 10.03.2017 № 6-П и п. 13 Постановления Пленума Верховного Суда РФ от 23.06.2015 № 25 при причинении вреда имуществу потерпевший вправе требовать возмещения расходов на восстановительный ремонт с использованием новых деталей, то есть без учёта износа, если ответчиком не доказано, что существует иной, более разумный и распространённый в обороте способ исправления повреждений.</w:t>
      </w:r>
    </w:p>
    <w:p>
      <w:pPr>
        <w:spacing w:after="120" w:line="276"/>
        <w:ind w:firstLine="709"/>
        <w:jc w:val="both"/>
      </w:pPr>
      <w:r>
        <w:t xml:space="preserve">Кроме того, истец понёс убытки, непосредственно связанные с происшествием: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расходы на эвакуацию автомобиля — [сумма] руб. ([документ, дата]);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расходы на [шиномонтаж / диагностику / разборку для выявления скрытых повреждений] — [сумма] руб. ([документ, дата]);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расходы на проведение независимой экспертизы — [сумма] руб. (договор от [дата] № [номер], [чек / квитанция]);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расходы на извещение ответчиков об осмотре — [сумма] руб.</w:t>
      </w:r>
    </w:p>
    <w:p>
      <w:pPr>
        <w:spacing w:after="120" w:line="276"/>
        <w:ind w:firstLine="709"/>
        <w:jc w:val="both"/>
      </w:pPr>
      <w:r>
        <w:t xml:space="preserve">Общий размер имущественного ущерба составляет [сумма цифрами и прописью] руб.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ответчикам претензию с требованием добровольно возместить ущерб в течение [10] дней. [Претензия оставлена без ответа / В удовлетворении претензии отказано письмом от [дата] № [номер]].</w:t>
      </w:r>
    </w:p>
    <w:p>
      <w:pPr>
        <w:spacing w:after="120" w:line="276"/>
        <w:ind w:firstLine="709"/>
        <w:jc w:val="both"/>
      </w:pPr>
      <w:r>
        <w:t xml:space="preserve">Помимо этого, истец понёс судебные расходы: на оплату услуг представителя — [сумма] руб. (договор от [дата] № [номер]), на оформление нотариальной доверенности для участия в данном деле — [сумма] руб., почтовые расходы — [сумма] руб., на уплату государственной пошлины — [сумма] руб. Указанные расходы подлежат возмещению ответчиком в соответствии со ст. 88, 94, 98 и 100 ГПК РФ.</w:t>
      </w:r>
    </w:p>
    <w:p>
      <w:pPr>
        <w:spacing w:after="120" w:line="276"/>
        <w:ind w:firstLine="709"/>
        <w:jc w:val="both"/>
      </w:pPr>
      <w:r>
        <w:t xml:space="preserve">Иск предъявляется по месту нахождения [Ответчика 1 / Ответчика 2] в соответствии со ст. 28 ГПК РФ [</w:t>
      </w:r>
      <w:r>
        <w:rPr>
          <w:i/>
          <w:iCs/>
        </w:rPr>
        <w:t xml:space="preserve">Вариант:</w:t>
      </w:r>
      <w:r>
        <w:t xml:space="preserve"> по месту нахождения филиала (представительства) ответчика по ч. 2 ст. 29 ГПК РФ]. Цена иска [не превышает 50 000 руб., в связи с чем дело подсудно мировому судье по п. 5 ч. 1 ст. 23 ГПК РФ / превышает 50 000 руб., в связи с чем дело подсудно районному суду по ст. 24 ГПК РФ].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1064, 1082 ГК РФ, ст. 12 Федерального закона № 196-ФЗ, ч. 2 ст. 28 Федерального закона № 257-ФЗ,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[Ответчика 1 / надлежащего ответчика из числа Ответчика 1 и Ответчика 2] в пользу истца в возмещение ущерба, причинённого повреждением автомобиля, стоимость восстановительного ремонта без учёта износа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[Ответчика 1 / надлежащего ответчика] в пользу истца убытки: расходы на эвакуацию — [сумма] руб., расходы на [шиномонтаж / диагностику] — [сумма] руб., расходы на независимую экспертизу — [сумма] руб., расходы на извещение об осмотре —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[Ответчика 1 / надлежащего ответчика] в пользу истца судебные расходы: на оплату услуг представителя — [сумма] руб., на оформление нотариальной доверенности — [сумма] руб., почтовые расходы — [сумма] руб., расходы на уплату государственной пошлины — [сумма] руб.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(при споре о механизме повреждений):</w:t>
      </w:r>
      <w:r>
        <w:t xml:space="preserve"> прошу назначить по делу судебную автотехническую экспертизу; вопросы эксперту и кандидатуры экспертных организаций изложены в отдельном ходатайстве.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ответчикам копий искового заявления и приложенных документов (ст. 132 ГПК РФ).</w:t>
      </w:r>
    </w:p>
    <w:p>
      <w:pPr>
        <w:spacing w:after="120" w:line="276"/>
        <w:ind w:left="360" w:hanging="360"/>
        <w:jc w:val="both"/>
      </w:pPr>
      <w:r>
        <w:t xml:space="preserve">3. Копия доверенности представителя [и документа о высшем юридическом образовании].</w:t>
      </w:r>
    </w:p>
    <w:p>
      <w:pPr>
        <w:spacing w:after="120" w:line="276"/>
        <w:ind w:left="360" w:hanging="360"/>
        <w:jc w:val="both"/>
      </w:pPr>
      <w:r>
        <w:t xml:space="preserve">4.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5. Копия свидетельства о регистрации транспортного средства [и паспорта транспортного средства].</w:t>
      </w:r>
    </w:p>
    <w:p>
      <w:pPr>
        <w:spacing w:after="120" w:line="276"/>
        <w:ind w:left="360" w:hanging="360"/>
        <w:jc w:val="both"/>
      </w:pPr>
      <w:r>
        <w:t xml:space="preserve">6. Копия схемы места ДТП, сведений о повреждениях транспортного средства, определения об отказе в возбуждении дела об административном правонарушении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Копия акта (рапорта) о выявленных недостатках в эксплуатационном состоянии автомобильной дороги [при наличии].</w:t>
      </w:r>
    </w:p>
    <w:p>
      <w:pPr>
        <w:spacing w:after="120" w:line="276"/>
        <w:ind w:left="360" w:hanging="360"/>
        <w:jc w:val="both"/>
      </w:pPr>
      <w:r>
        <w:t xml:space="preserve">8. Фотоматериалы и видеозапись с места ДТП на [носитель].</w:t>
      </w:r>
    </w:p>
    <w:p>
      <w:pPr>
        <w:spacing w:after="120" w:line="276"/>
        <w:ind w:left="360" w:hanging="360"/>
        <w:jc w:val="both"/>
      </w:pPr>
      <w:r>
        <w:t xml:space="preserve">9. Документы, подтверждающие принадлежность участка дороги ответчику и наличие контракта на содержание [при наличии].</w:t>
      </w:r>
    </w:p>
    <w:p>
      <w:pPr>
        <w:spacing w:after="120" w:line="276"/>
        <w:ind w:left="360" w:hanging="360"/>
        <w:jc w:val="both"/>
      </w:pPr>
      <w:r>
        <w:t xml:space="preserve">10. Копия телеграммы (письма) об извещении ответчиков об осмотре.</w:t>
      </w:r>
    </w:p>
    <w:p>
      <w:pPr>
        <w:spacing w:after="120" w:line="276"/>
        <w:ind w:left="360" w:hanging="360"/>
        <w:jc w:val="both"/>
      </w:pPr>
      <w:r>
        <w:t xml:space="preserve">11. Экспертное заключение от [дата] № [номер], договор и документ об оплате экспертизы.</w:t>
      </w:r>
    </w:p>
    <w:p>
      <w:pPr>
        <w:spacing w:after="120" w:line="276"/>
        <w:ind w:left="360" w:hanging="360"/>
        <w:jc w:val="both"/>
      </w:pPr>
      <w:r>
        <w:t xml:space="preserve">12. Документы, подтверждающие расходы на эвакуацию, шиномонтаж, диагностику.</w:t>
      </w:r>
    </w:p>
    <w:p>
      <w:pPr>
        <w:spacing w:after="120" w:line="276"/>
        <w:ind w:left="360" w:hanging="360"/>
        <w:jc w:val="both"/>
      </w:pPr>
      <w:r>
        <w:t xml:space="preserve">13. Копия претензии и документы о её направлении, [ответ на претензию].</w:t>
      </w:r>
    </w:p>
    <w:p>
      <w:pPr>
        <w:spacing w:after="120" w:line="276"/>
        <w:ind w:left="360" w:hanging="360"/>
        <w:jc w:val="both"/>
      </w:pPr>
      <w:r>
        <w:t xml:space="preserve">14. Договор на оказание юридических услуг и документы об оплате.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 (представитель истца) __________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2026-10-13T00:28:09.334Z</dcterms:created>
  <dcterms:modified xsi:type="dcterms:W3CDTF">2026-10-13T00:28:09.334Z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