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40" w:line="240" w:lineRule="auto"/>
        <w:jc w:val="center"/>
      </w:pPr>
      <w:r>
        <w:rPr>
          <w:rFonts w:ascii="Times New Roman" w:hAnsi="Times New Roman" w:eastAsia="Times New Roman"/>
          <w:b/>
          <w:caps/>
          <w:color w:val="1F3A68"/>
          <w:sz w:val="30"/>
          <w:spacing w:val="30"/>
        </w:rPr>
        <w:t>Договор процентного займа</w:t>
      </w:r>
    </w:p>
    <w:p>
      <w:pPr>
        <w:spacing w:before="0" w:after="80" w:line="240" w:lineRule="auto"/>
        <w:jc w:val="center"/>
      </w:pPr>
      <w:r>
        <w:rPr>
          <w:rFonts w:ascii="Times New Roman" w:hAnsi="Times New Roman" w:eastAsia="Times New Roman"/>
          <w:b w:val="0"/>
          <w:i/>
          <w:color w:val="595F6B"/>
          <w:sz w:val="24"/>
        </w:rPr>
        <w:t xml:space="preserve">№ </w:t>
      </w:r>
      <w:r>
        <w:rPr>
          <w:rFonts w:ascii="Times New Roman" w:hAnsi="Times New Roman" w:eastAsia="Times New Roman"/>
          <w:b w:val="0"/>
          <w:i/>
          <w:color w:val="595F6B"/>
          <w:sz w:val="24"/>
          <w:shd w:val="clear" w:color="auto" w:fill="FFF4CC"/>
        </w:rPr>
        <w:t>[номер]</w:t>
      </w:r>
      <w:r>
        <w:rPr>
          <w:rFonts w:ascii="Times New Roman" w:hAnsi="Times New Roman" w:eastAsia="Times New Roman"/>
          <w:b w:val="0"/>
          <w:i/>
          <w:color w:val="595F6B"/>
          <w:sz w:val="24"/>
        </w:rPr>
        <w:t xml:space="preserve"> между юридическими лицами</w:t>
      </w:r>
    </w:p>
    <w:p>
      <w:pPr>
        <w:spacing w:before="0" w:after="280" w:line="144" w:lineRule="auto"/>
        <w:jc w:val="center"/>
      </w:pPr>
      <w:r>
        <w:rPr>
          <w:rFonts w:ascii="Times New Roman" w:hAnsi="Times New Roman" w:eastAsia="Times New Roman"/>
          <w:color w:val="1F3A68"/>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shd w:val="clear" w:color="auto" w:fill="FFF4CC"/>
        </w:rPr>
        <w:t>[город]</w:t>
      </w:r>
      <w:r>
        <w:tab/>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shd w:val="clear" w:color="auto" w:fill="FFF4CC"/>
        </w:rPr>
        <w:t>[Полное наименование займодавца]</w:t>
      </w:r>
      <w:r>
        <w:rPr>
          <w:rFonts w:ascii="Times New Roman" w:hAnsi="Times New Roman" w:eastAsia="Times New Roman"/>
          <w:b w:val="0"/>
          <w:i w:val="0"/>
          <w:color w:val="1A1A1A"/>
          <w:sz w:val="24"/>
        </w:rPr>
        <w:t xml:space="preserve">, именуемое в дальнейшем </w:t>
      </w:r>
      <w:r>
        <w:rPr>
          <w:rFonts w:ascii="Times New Roman" w:hAnsi="Times New Roman" w:eastAsia="Times New Roman"/>
          <w:b/>
          <w:i w:val="0"/>
          <w:color w:val="1A1A1A"/>
          <w:sz w:val="24"/>
        </w:rPr>
        <w:t>«Займодавец»</w:t>
      </w:r>
      <w:r>
        <w:rPr>
          <w:rFonts w:ascii="Times New Roman" w:hAnsi="Times New Roman" w:eastAsia="Times New Roman"/>
          <w:b w:val="0"/>
          <w:i w:val="0"/>
          <w:color w:val="1A1A1A"/>
          <w:sz w:val="24"/>
        </w:rPr>
        <w:t xml:space="preserve">, в лице </w:t>
      </w:r>
      <w:r>
        <w:rPr>
          <w:rFonts w:ascii="Times New Roman" w:hAnsi="Times New Roman" w:eastAsia="Times New Roman"/>
          <w:b w:val="0"/>
          <w:i w:val="0"/>
          <w:color w:val="1A1A1A"/>
          <w:sz w:val="24"/>
          <w:shd w:val="clear" w:color="auto" w:fill="FFF4CC"/>
        </w:rPr>
        <w:t>[должность, ФИО полностью]</w:t>
      </w:r>
      <w:r>
        <w:rPr>
          <w:rFonts w:ascii="Times New Roman" w:hAnsi="Times New Roman" w:eastAsia="Times New Roman"/>
          <w:b w:val="0"/>
          <w:i w:val="0"/>
          <w:color w:val="1A1A1A"/>
          <w:sz w:val="24"/>
        </w:rPr>
        <w:t xml:space="preserve">, действующего на основании </w:t>
      </w:r>
      <w:r>
        <w:rPr>
          <w:rFonts w:ascii="Times New Roman" w:hAnsi="Times New Roman" w:eastAsia="Times New Roman"/>
          <w:b w:val="0"/>
          <w:i w:val="0"/>
          <w:color w:val="1A1A1A"/>
          <w:sz w:val="24"/>
          <w:shd w:val="clear" w:color="auto" w:fill="FFF4CC"/>
        </w:rPr>
        <w:t>[Устава]</w:t>
      </w:r>
      <w:r>
        <w:rPr>
          <w:rFonts w:ascii="Times New Roman" w:hAnsi="Times New Roman" w:eastAsia="Times New Roman"/>
          <w:b w:val="0"/>
          <w:i w:val="0"/>
          <w:color w:val="1A1A1A"/>
          <w:sz w:val="24"/>
        </w:rPr>
        <w:t xml:space="preserve">, с одной стороны, и </w:t>
      </w:r>
      <w:r>
        <w:rPr>
          <w:rFonts w:ascii="Times New Roman" w:hAnsi="Times New Roman" w:eastAsia="Times New Roman"/>
          <w:b w:val="0"/>
          <w:i w:val="0"/>
          <w:color w:val="1A1A1A"/>
          <w:sz w:val="24"/>
          <w:shd w:val="clear" w:color="auto" w:fill="FFF4CC"/>
        </w:rPr>
        <w:t>[полное наименование заёмщика]</w:t>
      </w:r>
      <w:r>
        <w:rPr>
          <w:rFonts w:ascii="Times New Roman" w:hAnsi="Times New Roman" w:eastAsia="Times New Roman"/>
          <w:b w:val="0"/>
          <w:i w:val="0"/>
          <w:color w:val="1A1A1A"/>
          <w:sz w:val="24"/>
        </w:rPr>
        <w:t xml:space="preserve">, именуемое в дальнейшем </w:t>
      </w:r>
      <w:r>
        <w:rPr>
          <w:rFonts w:ascii="Times New Roman" w:hAnsi="Times New Roman" w:eastAsia="Times New Roman"/>
          <w:b/>
          <w:i w:val="0"/>
          <w:color w:val="1A1A1A"/>
          <w:sz w:val="24"/>
        </w:rPr>
        <w:t>«Заёмщик»</w:t>
      </w:r>
      <w:r>
        <w:rPr>
          <w:rFonts w:ascii="Times New Roman" w:hAnsi="Times New Roman" w:eastAsia="Times New Roman"/>
          <w:b w:val="0"/>
          <w:i w:val="0"/>
          <w:color w:val="1A1A1A"/>
          <w:sz w:val="24"/>
        </w:rPr>
        <w:t xml:space="preserve">, в лице </w:t>
      </w:r>
      <w:r>
        <w:rPr>
          <w:rFonts w:ascii="Times New Roman" w:hAnsi="Times New Roman" w:eastAsia="Times New Roman"/>
          <w:b w:val="0"/>
          <w:i w:val="0"/>
          <w:color w:val="1A1A1A"/>
          <w:sz w:val="24"/>
          <w:shd w:val="clear" w:color="auto" w:fill="FFF4CC"/>
        </w:rPr>
        <w:t>[должность, ФИО полностью]</w:t>
      </w:r>
      <w:r>
        <w:rPr>
          <w:rFonts w:ascii="Times New Roman" w:hAnsi="Times New Roman" w:eastAsia="Times New Roman"/>
          <w:b w:val="0"/>
          <w:i w:val="0"/>
          <w:color w:val="1A1A1A"/>
          <w:sz w:val="24"/>
        </w:rPr>
        <w:t xml:space="preserve">, действующего на основании </w:t>
      </w:r>
      <w:r>
        <w:rPr>
          <w:rFonts w:ascii="Times New Roman" w:hAnsi="Times New Roman" w:eastAsia="Times New Roman"/>
          <w:b w:val="0"/>
          <w:i w:val="0"/>
          <w:color w:val="1A1A1A"/>
          <w:sz w:val="24"/>
          <w:shd w:val="clear" w:color="auto" w:fill="FFF4CC"/>
        </w:rPr>
        <w:t>[Устава]</w:t>
      </w:r>
      <w:r>
        <w:rPr>
          <w:rFonts w:ascii="Times New Roman" w:hAnsi="Times New Roman" w:eastAsia="Times New Roman"/>
          <w:b w:val="0"/>
          <w:i w:val="0"/>
          <w:color w:val="1A1A1A"/>
          <w:sz w:val="24"/>
        </w:rPr>
        <w:t>, с другой стороны, вместе именуемые «Стороны», заключили настоящий договор (далее — «Договор») о нижеследующем.</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1. Предмет договора</w:t>
      </w:r>
    </w:p>
    <w:p>
      <w:pPr>
        <w:tabs>
          <w:tab w:pos="1191" w:val="left"/>
        </w:tabs>
        <w:spacing w:before="0" w:after="80" w:line="276" w:lineRule="auto"/>
        <w:ind w:left="1191" w:hanging="680"/>
        <w:jc w:val="both"/>
      </w:pPr>
      <w:r>
        <w:rPr>
          <w:rFonts w:ascii="Times New Roman" w:hAnsi="Times New Roman" w:eastAsia="Times New Roman"/>
          <w:b w:val="0"/>
          <w:color w:val="1A1A1A"/>
          <w:sz w:val="24"/>
        </w:rPr>
        <w:t>1.1.</w:t>
        <w:tab/>
      </w:r>
      <w:r>
        <w:rPr>
          <w:rFonts w:ascii="Times New Roman" w:hAnsi="Times New Roman" w:eastAsia="Times New Roman"/>
          <w:b w:val="0"/>
          <w:i w:val="0"/>
          <w:color w:val="1A1A1A"/>
          <w:sz w:val="24"/>
        </w:rPr>
        <w:t xml:space="preserve">Займодавец передаёт в собственность Заёмщику денежные средства в размере </w:t>
      </w:r>
      <w:r>
        <w:rPr>
          <w:rFonts w:ascii="Times New Roman" w:hAnsi="Times New Roman" w:eastAsia="Times New Roman"/>
          <w:b w:val="0"/>
          <w:i w:val="0"/>
          <w:color w:val="1A1A1A"/>
          <w:sz w:val="24"/>
          <w:shd w:val="clear" w:color="auto" w:fill="FFF4CC"/>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shd w:val="clear" w:color="auto" w:fill="FFF4CC"/>
        </w:rPr>
        <w:t>[сумма прописью]</w:t>
      </w:r>
      <w:r>
        <w:rPr>
          <w:rFonts w:ascii="Times New Roman" w:hAnsi="Times New Roman" w:eastAsia="Times New Roman"/>
          <w:b w:val="0"/>
          <w:i w:val="0"/>
          <w:color w:val="1A1A1A"/>
          <w:sz w:val="24"/>
        </w:rPr>
        <w:t>) рублей (далее — «Сумма займа»), а Заёмщик обязуется возвратить Займодавцу Сумму займа и уплатить проценты за пользование ею в порядке и сроки, предусмотренные Договором.</w:t>
      </w:r>
    </w:p>
    <w:p>
      <w:pPr>
        <w:tabs>
          <w:tab w:pos="1191" w:val="left"/>
        </w:tabs>
        <w:spacing w:before="0" w:after="80" w:line="276" w:lineRule="auto"/>
        <w:ind w:left="1191" w:hanging="680"/>
        <w:jc w:val="both"/>
      </w:pPr>
      <w:r>
        <w:rPr>
          <w:rFonts w:ascii="Times New Roman" w:hAnsi="Times New Roman" w:eastAsia="Times New Roman"/>
          <w:b w:val="0"/>
          <w:color w:val="1A1A1A"/>
          <w:sz w:val="24"/>
        </w:rPr>
        <w:t>1.2.</w:t>
        <w:tab/>
      </w:r>
      <w:r>
        <w:rPr>
          <w:rFonts w:ascii="Times New Roman" w:hAnsi="Times New Roman" w:eastAsia="Times New Roman"/>
          <w:b w:val="0"/>
          <w:i w:val="0"/>
          <w:color w:val="1A1A1A"/>
          <w:sz w:val="24"/>
        </w:rPr>
        <w:t>Заём предоставляется на пополнение оборотных средств Заёмщика. Заём не является целевым.</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2. Предоставление займа</w:t>
      </w:r>
    </w:p>
    <w:p>
      <w:pPr>
        <w:tabs>
          <w:tab w:pos="1191" w:val="left"/>
        </w:tabs>
        <w:spacing w:before="0" w:after="80" w:line="276" w:lineRule="auto"/>
        <w:ind w:left="1191" w:hanging="680"/>
        <w:jc w:val="both"/>
      </w:pPr>
      <w:r>
        <w:rPr>
          <w:rFonts w:ascii="Times New Roman" w:hAnsi="Times New Roman" w:eastAsia="Times New Roman"/>
          <w:b w:val="0"/>
          <w:color w:val="1A1A1A"/>
          <w:sz w:val="24"/>
        </w:rPr>
        <w:t>2.1.</w:t>
        <w:tab/>
      </w:r>
      <w:r>
        <w:rPr>
          <w:rFonts w:ascii="Times New Roman" w:hAnsi="Times New Roman" w:eastAsia="Times New Roman"/>
          <w:b w:val="0"/>
          <w:i w:val="0"/>
          <w:color w:val="1A1A1A"/>
          <w:sz w:val="24"/>
        </w:rPr>
        <w:t xml:space="preserve">Займодавец перечисляет Сумму займа на расчётный счёт Заёмщика, указанный в разделе 10 Договора, не позднее </w:t>
      </w:r>
      <w:r>
        <w:rPr>
          <w:rFonts w:ascii="Times New Roman" w:hAnsi="Times New Roman" w:eastAsia="Times New Roman"/>
          <w:b w:val="0"/>
          <w:i w:val="0"/>
          <w:color w:val="1A1A1A"/>
          <w:sz w:val="24"/>
          <w:shd w:val="clear" w:color="auto" w:fill="FFF4CC"/>
        </w:rPr>
        <w:t>[количество]</w:t>
      </w:r>
      <w:r>
        <w:rPr>
          <w:rFonts w:ascii="Times New Roman" w:hAnsi="Times New Roman" w:eastAsia="Times New Roman"/>
          <w:b w:val="0"/>
          <w:i w:val="0"/>
          <w:color w:val="1A1A1A"/>
          <w:sz w:val="24"/>
        </w:rPr>
        <w:t xml:space="preserve"> рабочих дней со дня подписания Договора.</w:t>
      </w:r>
    </w:p>
    <w:p>
      <w:pPr>
        <w:tabs>
          <w:tab w:pos="1191" w:val="left"/>
        </w:tabs>
        <w:spacing w:before="0" w:after="80" w:line="276" w:lineRule="auto"/>
        <w:ind w:left="1191" w:hanging="680"/>
        <w:jc w:val="both"/>
      </w:pPr>
      <w:r>
        <w:rPr>
          <w:rFonts w:ascii="Times New Roman" w:hAnsi="Times New Roman" w:eastAsia="Times New Roman"/>
          <w:b w:val="0"/>
          <w:color w:val="1A1A1A"/>
          <w:sz w:val="24"/>
        </w:rPr>
        <w:t>2.2.</w:t>
        <w:tab/>
      </w:r>
      <w:r>
        <w:rPr>
          <w:rFonts w:ascii="Times New Roman" w:hAnsi="Times New Roman" w:eastAsia="Times New Roman"/>
          <w:b w:val="0"/>
          <w:i w:val="0"/>
          <w:color w:val="1A1A1A"/>
          <w:sz w:val="24"/>
        </w:rPr>
        <w:t>Сумма займа считается предоставленной с момента её зачисления на расчётный счёт Заёмщика.</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3. Проценты за пользование займом</w:t>
      </w:r>
    </w:p>
    <w:p>
      <w:pPr>
        <w:tabs>
          <w:tab w:pos="1191" w:val="left"/>
        </w:tabs>
        <w:spacing w:before="0" w:after="80" w:line="276" w:lineRule="auto"/>
        <w:ind w:left="1191" w:hanging="680"/>
        <w:jc w:val="both"/>
      </w:pPr>
      <w:r>
        <w:rPr>
          <w:rFonts w:ascii="Times New Roman" w:hAnsi="Times New Roman" w:eastAsia="Times New Roman"/>
          <w:b w:val="0"/>
          <w:color w:val="1A1A1A"/>
          <w:sz w:val="24"/>
        </w:rPr>
        <w:t>3.1.</w:t>
        <w:tab/>
      </w:r>
      <w:r>
        <w:rPr>
          <w:rFonts w:ascii="Times New Roman" w:hAnsi="Times New Roman" w:eastAsia="Times New Roman"/>
          <w:b w:val="0"/>
          <w:i w:val="0"/>
          <w:color w:val="1A1A1A"/>
          <w:sz w:val="24"/>
        </w:rPr>
        <w:t xml:space="preserve">За пользование Суммой займа Заёмщик уплачивает Займодавцу проценты по ставке </w:t>
      </w:r>
      <w:r>
        <w:rPr>
          <w:rFonts w:ascii="Times New Roman" w:hAnsi="Times New Roman" w:eastAsia="Times New Roman"/>
          <w:b w:val="0"/>
          <w:i w:val="0"/>
          <w:color w:val="1A1A1A"/>
          <w:sz w:val="24"/>
          <w:shd w:val="clear" w:color="auto" w:fill="FFF4CC"/>
        </w:rPr>
        <w:t>[размер]</w:t>
      </w:r>
      <w:r>
        <w:rPr>
          <w:rFonts w:ascii="Times New Roman" w:hAnsi="Times New Roman" w:eastAsia="Times New Roman"/>
          <w:b w:val="0"/>
          <w:i w:val="0"/>
          <w:color w:val="1A1A1A"/>
          <w:sz w:val="24"/>
        </w:rPr>
        <w:t xml:space="preserve"> % годовых.</w:t>
      </w:r>
    </w:p>
    <w:p>
      <w:pPr>
        <w:tabs>
          <w:tab w:pos="1191" w:val="left"/>
        </w:tabs>
        <w:spacing w:before="0" w:after="80" w:line="276" w:lineRule="auto"/>
        <w:ind w:left="1191" w:hanging="680"/>
        <w:jc w:val="both"/>
      </w:pPr>
      <w:r>
        <w:rPr>
          <w:rFonts w:ascii="Times New Roman" w:hAnsi="Times New Roman" w:eastAsia="Times New Roman"/>
          <w:b w:val="0"/>
          <w:color w:val="1A1A1A"/>
          <w:sz w:val="24"/>
        </w:rPr>
        <w:t>3.2.</w:t>
        <w:tab/>
      </w:r>
      <w:r>
        <w:rPr>
          <w:rFonts w:ascii="Times New Roman" w:hAnsi="Times New Roman" w:eastAsia="Times New Roman"/>
          <w:b w:val="0"/>
          <w:i w:val="0"/>
          <w:color w:val="1A1A1A"/>
          <w:sz w:val="24"/>
        </w:rPr>
        <w:t>Проценты начисляются на фактический остаток Суммы займа со дня, следующего за днём её зачисления на счёт Заёмщика, по день возврата Суммы займа включительно. При расчёте процентов принимается фактическое количество календарных дней в году.</w:t>
      </w:r>
    </w:p>
    <w:p>
      <w:pPr>
        <w:tabs>
          <w:tab w:pos="1191" w:val="left"/>
        </w:tabs>
        <w:spacing w:before="0" w:after="80" w:line="276" w:lineRule="auto"/>
        <w:ind w:left="1191" w:hanging="680"/>
        <w:jc w:val="both"/>
      </w:pPr>
      <w:r>
        <w:rPr>
          <w:rFonts w:ascii="Times New Roman" w:hAnsi="Times New Roman" w:eastAsia="Times New Roman"/>
          <w:b w:val="0"/>
          <w:color w:val="1A1A1A"/>
          <w:sz w:val="24"/>
        </w:rPr>
        <w:t>3.3.</w:t>
        <w:tab/>
      </w:r>
      <w:r>
        <w:rPr>
          <w:rFonts w:ascii="Times New Roman" w:hAnsi="Times New Roman" w:eastAsia="Times New Roman"/>
          <w:b w:val="0"/>
          <w:i w:val="0"/>
          <w:color w:val="1A1A1A"/>
          <w:sz w:val="24"/>
        </w:rPr>
        <w:t xml:space="preserve">Проценты уплачиваются ежемесячно, не позднее </w:t>
      </w:r>
      <w:r>
        <w:rPr>
          <w:rFonts w:ascii="Times New Roman" w:hAnsi="Times New Roman" w:eastAsia="Times New Roman"/>
          <w:b w:val="0"/>
          <w:i w:val="0"/>
          <w:color w:val="1A1A1A"/>
          <w:sz w:val="24"/>
          <w:shd w:val="clear" w:color="auto" w:fill="FFF4CC"/>
        </w:rPr>
        <w:t>[число]</w:t>
      </w:r>
      <w:r>
        <w:rPr>
          <w:rFonts w:ascii="Times New Roman" w:hAnsi="Times New Roman" w:eastAsia="Times New Roman"/>
          <w:b w:val="0"/>
          <w:i w:val="0"/>
          <w:color w:val="1A1A1A"/>
          <w:sz w:val="24"/>
        </w:rPr>
        <w:t xml:space="preserve"> числа месяца, следующего за месяцем, за который они начислены. Проценты за последний месяц уплачиваются одновременно с возвратом Суммы займа.</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4. Возврат займа</w:t>
      </w:r>
    </w:p>
    <w:p>
      <w:pPr>
        <w:tabs>
          <w:tab w:pos="1191" w:val="left"/>
        </w:tabs>
        <w:spacing w:before="0" w:after="80" w:line="276" w:lineRule="auto"/>
        <w:ind w:left="1191" w:hanging="680"/>
        <w:jc w:val="both"/>
      </w:pPr>
      <w:r>
        <w:rPr>
          <w:rFonts w:ascii="Times New Roman" w:hAnsi="Times New Roman" w:eastAsia="Times New Roman"/>
          <w:b w:val="0"/>
          <w:color w:val="1A1A1A"/>
          <w:sz w:val="24"/>
        </w:rPr>
        <w:t>4.1.</w:t>
        <w:tab/>
      </w:r>
      <w:r>
        <w:rPr>
          <w:rFonts w:ascii="Times New Roman" w:hAnsi="Times New Roman" w:eastAsia="Times New Roman"/>
          <w:b w:val="0"/>
          <w:i w:val="0"/>
          <w:color w:val="1A1A1A"/>
          <w:sz w:val="24"/>
        </w:rPr>
        <w:t xml:space="preserve">Заёмщик возвращает Сумму займа в срок не позднее </w:t>
      </w:r>
      <w:r>
        <w:rPr>
          <w:rFonts w:ascii="Times New Roman" w:hAnsi="Times New Roman" w:eastAsia="Times New Roman"/>
          <w:b w:val="0"/>
          <w:i w:val="0"/>
          <w:color w:val="1A1A1A"/>
          <w:sz w:val="24"/>
          <w:shd w:val="clear" w:color="auto" w:fill="FFF4CC"/>
        </w:rPr>
        <w:t>[дата]</w:t>
      </w:r>
      <w:r>
        <w:rPr>
          <w:rFonts w:ascii="Times New Roman" w:hAnsi="Times New Roman" w:eastAsia="Times New Roman"/>
          <w:b w:val="0"/>
          <w:i w:val="0"/>
          <w:color w:val="1A1A1A"/>
          <w:sz w:val="24"/>
        </w:rPr>
        <w:t>.</w:t>
      </w:r>
    </w:p>
    <w:p>
      <w:pPr>
        <w:tabs>
          <w:tab w:pos="1191" w:val="left"/>
        </w:tabs>
        <w:spacing w:before="0" w:after="80" w:line="276" w:lineRule="auto"/>
        <w:ind w:left="1191" w:hanging="680"/>
        <w:jc w:val="both"/>
      </w:pPr>
      <w:r>
        <w:rPr>
          <w:rFonts w:ascii="Times New Roman" w:hAnsi="Times New Roman" w:eastAsia="Times New Roman"/>
          <w:b w:val="0"/>
          <w:color w:val="1A1A1A"/>
          <w:sz w:val="24"/>
        </w:rPr>
        <w:t>4.2.</w:t>
        <w:tab/>
      </w:r>
      <w:r>
        <w:rPr>
          <w:rFonts w:ascii="Times New Roman" w:hAnsi="Times New Roman" w:eastAsia="Times New Roman"/>
          <w:b w:val="0"/>
          <w:i w:val="0"/>
          <w:color w:val="1A1A1A"/>
          <w:sz w:val="24"/>
        </w:rPr>
        <w:t xml:space="preserve">Заёмщик вправе вернуть Сумму займа полностью или частично досрочно, письменно уведомив Займодавца не менее чем за </w:t>
      </w:r>
      <w:r>
        <w:rPr>
          <w:rFonts w:ascii="Times New Roman" w:hAnsi="Times New Roman" w:eastAsia="Times New Roman"/>
          <w:b w:val="0"/>
          <w:i w:val="0"/>
          <w:color w:val="1A1A1A"/>
          <w:sz w:val="24"/>
          <w:shd w:val="clear" w:color="auto" w:fill="FFF4CC"/>
        </w:rPr>
        <w:t>[количество]</w:t>
      </w:r>
      <w:r>
        <w:rPr>
          <w:rFonts w:ascii="Times New Roman" w:hAnsi="Times New Roman" w:eastAsia="Times New Roman"/>
          <w:b w:val="0"/>
          <w:i w:val="0"/>
          <w:color w:val="1A1A1A"/>
          <w:sz w:val="24"/>
        </w:rPr>
        <w:t xml:space="preserve"> календарных дней до дня возврата. В этом случае проценты уплачиваются по день фактического возврата включительно.</w:t>
      </w:r>
    </w:p>
    <w:p>
      <w:pPr>
        <w:tabs>
          <w:tab w:pos="1191" w:val="left"/>
        </w:tabs>
        <w:spacing w:before="0" w:after="80" w:line="276" w:lineRule="auto"/>
        <w:ind w:left="1191" w:hanging="680"/>
        <w:jc w:val="both"/>
      </w:pPr>
      <w:r>
        <w:rPr>
          <w:rFonts w:ascii="Times New Roman" w:hAnsi="Times New Roman" w:eastAsia="Times New Roman"/>
          <w:b w:val="0"/>
          <w:color w:val="1A1A1A"/>
          <w:sz w:val="24"/>
        </w:rPr>
        <w:t>4.3.</w:t>
        <w:tab/>
      </w:r>
      <w:r>
        <w:rPr>
          <w:rFonts w:ascii="Times New Roman" w:hAnsi="Times New Roman" w:eastAsia="Times New Roman"/>
          <w:b w:val="0"/>
          <w:i w:val="0"/>
          <w:color w:val="1A1A1A"/>
          <w:sz w:val="24"/>
        </w:rPr>
        <w:t>Сумма займа и проценты возвращаются безналичным переводом на расчётный счёт Займодавца, указанный в разделе 10 Договора. Датой возврата считается дата зачисления денежных средств на этот счёт.</w:t>
      </w:r>
    </w:p>
    <w:p>
      <w:pPr>
        <w:tabs>
          <w:tab w:pos="1191" w:val="left"/>
        </w:tabs>
        <w:spacing w:before="0" w:after="80" w:line="276" w:lineRule="auto"/>
        <w:ind w:left="1191" w:hanging="680"/>
        <w:jc w:val="both"/>
      </w:pPr>
      <w:r>
        <w:rPr>
          <w:rFonts w:ascii="Times New Roman" w:hAnsi="Times New Roman" w:eastAsia="Times New Roman"/>
          <w:b w:val="0"/>
          <w:color w:val="1A1A1A"/>
          <w:sz w:val="24"/>
        </w:rPr>
        <w:t>4.4.</w:t>
        <w:tab/>
      </w:r>
      <w:r>
        <w:rPr>
          <w:rFonts w:ascii="Times New Roman" w:hAnsi="Times New Roman" w:eastAsia="Times New Roman"/>
          <w:b w:val="0"/>
          <w:i w:val="0"/>
          <w:color w:val="1A1A1A"/>
          <w:sz w:val="24"/>
        </w:rPr>
        <w:t>Поступающие от Заёмщика платежи погашают в первую очередь проценты за пользование займом, а затем Сумму займа.</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5. Ответственность сторон</w:t>
      </w:r>
    </w:p>
    <w:p>
      <w:pPr>
        <w:tabs>
          <w:tab w:pos="1191" w:val="left"/>
        </w:tabs>
        <w:spacing w:before="0" w:after="80" w:line="276" w:lineRule="auto"/>
        <w:ind w:left="1191" w:hanging="680"/>
        <w:jc w:val="both"/>
      </w:pPr>
      <w:r>
        <w:rPr>
          <w:rFonts w:ascii="Times New Roman" w:hAnsi="Times New Roman" w:eastAsia="Times New Roman"/>
          <w:b w:val="0"/>
          <w:color w:val="1A1A1A"/>
          <w:sz w:val="24"/>
        </w:rPr>
        <w:t>5.1.</w:t>
        <w:tab/>
      </w:r>
      <w:r>
        <w:rPr>
          <w:rFonts w:ascii="Times New Roman" w:hAnsi="Times New Roman" w:eastAsia="Times New Roman"/>
          <w:b w:val="0"/>
          <w:i w:val="0"/>
          <w:color w:val="1A1A1A"/>
          <w:sz w:val="24"/>
        </w:rPr>
        <w:t xml:space="preserve">За нарушение срока возврата Суммы займа Заёмщик уплачивает Займодавцу неустойку в размере </w:t>
      </w:r>
      <w:r>
        <w:rPr>
          <w:rFonts w:ascii="Times New Roman" w:hAnsi="Times New Roman" w:eastAsia="Times New Roman"/>
          <w:b w:val="0"/>
          <w:i w:val="0"/>
          <w:color w:val="1A1A1A"/>
          <w:sz w:val="24"/>
          <w:shd w:val="clear" w:color="auto" w:fill="FFF4CC"/>
        </w:rPr>
        <w:t>[0,1]</w:t>
      </w:r>
      <w:r>
        <w:rPr>
          <w:rFonts w:ascii="Times New Roman" w:hAnsi="Times New Roman" w:eastAsia="Times New Roman"/>
          <w:b w:val="0"/>
          <w:i w:val="0"/>
          <w:color w:val="1A1A1A"/>
          <w:sz w:val="24"/>
        </w:rPr>
        <w:t xml:space="preserve"> % от просроченной суммы за каждый день просрочки. Неустойка начисляется вместо процентов, предусмотренных пунктом 1 статьи 811 и статьёй 395 Гражданского кодекса Российской Федерации.</w:t>
      </w:r>
    </w:p>
    <w:p>
      <w:pPr>
        <w:tabs>
          <w:tab w:pos="1191" w:val="left"/>
        </w:tabs>
        <w:spacing w:before="0" w:after="80" w:line="276" w:lineRule="auto"/>
        <w:ind w:left="1191" w:hanging="680"/>
        <w:jc w:val="both"/>
      </w:pPr>
      <w:r>
        <w:rPr>
          <w:rFonts w:ascii="Times New Roman" w:hAnsi="Times New Roman" w:eastAsia="Times New Roman"/>
          <w:b w:val="0"/>
          <w:color w:val="1A1A1A"/>
          <w:sz w:val="24"/>
        </w:rPr>
        <w:t>5.2.</w:t>
        <w:tab/>
      </w:r>
      <w:r>
        <w:rPr>
          <w:rFonts w:ascii="Times New Roman" w:hAnsi="Times New Roman" w:eastAsia="Times New Roman"/>
          <w:b w:val="0"/>
          <w:i w:val="0"/>
          <w:color w:val="1A1A1A"/>
          <w:sz w:val="24"/>
        </w:rPr>
        <w:t xml:space="preserve">За нарушение срока уплаты процентов Заёмщик уплачивает Займодавцу неустойку в размере </w:t>
      </w:r>
      <w:r>
        <w:rPr>
          <w:rFonts w:ascii="Times New Roman" w:hAnsi="Times New Roman" w:eastAsia="Times New Roman"/>
          <w:b w:val="0"/>
          <w:i w:val="0"/>
          <w:color w:val="1A1A1A"/>
          <w:sz w:val="24"/>
          <w:shd w:val="clear" w:color="auto" w:fill="FFF4CC"/>
        </w:rPr>
        <w:t>[0,1]</w:t>
      </w:r>
      <w:r>
        <w:rPr>
          <w:rFonts w:ascii="Times New Roman" w:hAnsi="Times New Roman" w:eastAsia="Times New Roman"/>
          <w:b w:val="0"/>
          <w:i w:val="0"/>
          <w:color w:val="1A1A1A"/>
          <w:sz w:val="24"/>
        </w:rPr>
        <w:t xml:space="preserve"> % от неуплаченной суммы процентов за каждый день просрочки.</w:t>
      </w:r>
    </w:p>
    <w:p>
      <w:pPr>
        <w:tabs>
          <w:tab w:pos="1191" w:val="left"/>
        </w:tabs>
        <w:spacing w:before="0" w:after="80" w:line="276" w:lineRule="auto"/>
        <w:ind w:left="1191" w:hanging="680"/>
        <w:jc w:val="both"/>
      </w:pPr>
      <w:r>
        <w:rPr>
          <w:rFonts w:ascii="Times New Roman" w:hAnsi="Times New Roman" w:eastAsia="Times New Roman"/>
          <w:b w:val="0"/>
          <w:color w:val="1A1A1A"/>
          <w:sz w:val="24"/>
        </w:rPr>
        <w:t>5.3.</w:t>
        <w:tab/>
      </w:r>
      <w:r>
        <w:rPr>
          <w:rFonts w:ascii="Times New Roman" w:hAnsi="Times New Roman" w:eastAsia="Times New Roman"/>
          <w:b w:val="0"/>
          <w:i w:val="0"/>
          <w:color w:val="1A1A1A"/>
          <w:sz w:val="24"/>
        </w:rPr>
        <w:t xml:space="preserve">Если Заёмщик нарушил срок уплаты процентов более чем на </w:t>
      </w:r>
      <w:r>
        <w:rPr>
          <w:rFonts w:ascii="Times New Roman" w:hAnsi="Times New Roman" w:eastAsia="Times New Roman"/>
          <w:b w:val="0"/>
          <w:i w:val="0"/>
          <w:color w:val="1A1A1A"/>
          <w:sz w:val="24"/>
          <w:shd w:val="clear" w:color="auto" w:fill="FFF4CC"/>
        </w:rPr>
        <w:t>[количество]</w:t>
      </w:r>
      <w:r>
        <w:rPr>
          <w:rFonts w:ascii="Times New Roman" w:hAnsi="Times New Roman" w:eastAsia="Times New Roman"/>
          <w:b w:val="0"/>
          <w:i w:val="0"/>
          <w:color w:val="1A1A1A"/>
          <w:sz w:val="24"/>
        </w:rPr>
        <w:t xml:space="preserve"> календарных дней, Займодавец вправе потребовать досрочного возврата всей оставшейся Суммы займа вместе с причитающимися процентами. Заёмщик исполняет такое требование в течение </w:t>
      </w:r>
      <w:r>
        <w:rPr>
          <w:rFonts w:ascii="Times New Roman" w:hAnsi="Times New Roman" w:eastAsia="Times New Roman"/>
          <w:b w:val="0"/>
          <w:i w:val="0"/>
          <w:color w:val="1A1A1A"/>
          <w:sz w:val="24"/>
          <w:shd w:val="clear" w:color="auto" w:fill="FFF4CC"/>
        </w:rPr>
        <w:t>[количество]</w:t>
      </w:r>
      <w:r>
        <w:rPr>
          <w:rFonts w:ascii="Times New Roman" w:hAnsi="Times New Roman" w:eastAsia="Times New Roman"/>
          <w:b w:val="0"/>
          <w:i w:val="0"/>
          <w:color w:val="1A1A1A"/>
          <w:sz w:val="24"/>
        </w:rPr>
        <w:t xml:space="preserve"> календарных дней со дня его получения.</w:t>
      </w:r>
    </w:p>
    <w:p>
      <w:pPr>
        <w:tabs>
          <w:tab w:pos="1191" w:val="left"/>
        </w:tabs>
        <w:spacing w:before="0" w:after="80" w:line="276" w:lineRule="auto"/>
        <w:ind w:left="1191" w:hanging="680"/>
        <w:jc w:val="both"/>
      </w:pPr>
      <w:r>
        <w:rPr>
          <w:rFonts w:ascii="Times New Roman" w:hAnsi="Times New Roman" w:eastAsia="Times New Roman"/>
          <w:b w:val="0"/>
          <w:color w:val="1A1A1A"/>
          <w:sz w:val="24"/>
        </w:rPr>
        <w:t>5.4.</w:t>
        <w:tab/>
      </w:r>
      <w:r>
        <w:rPr>
          <w:rFonts w:ascii="Times New Roman" w:hAnsi="Times New Roman" w:eastAsia="Times New Roman"/>
          <w:b w:val="0"/>
          <w:i w:val="0"/>
          <w:color w:val="1A1A1A"/>
          <w:sz w:val="24"/>
        </w:rPr>
        <w:t>Уплата неустойки не освобождает Заёмщика от исполнения обязательств по Договору.</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6. Заверения сторон</w:t>
      </w:r>
    </w:p>
    <w:p>
      <w:pPr>
        <w:tabs>
          <w:tab w:pos="1191" w:val="left"/>
        </w:tabs>
        <w:spacing w:before="0" w:after="80" w:line="276" w:lineRule="auto"/>
        <w:ind w:left="1191" w:hanging="680"/>
        <w:jc w:val="both"/>
      </w:pPr>
      <w:r>
        <w:rPr>
          <w:rFonts w:ascii="Times New Roman" w:hAnsi="Times New Roman" w:eastAsia="Times New Roman"/>
          <w:b w:val="0"/>
          <w:color w:val="1A1A1A"/>
          <w:sz w:val="24"/>
        </w:rPr>
        <w:t>6.1.</w:t>
        <w:tab/>
      </w:r>
      <w:r>
        <w:rPr>
          <w:rFonts w:ascii="Times New Roman" w:hAnsi="Times New Roman" w:eastAsia="Times New Roman"/>
          <w:b w:val="0"/>
          <w:i w:val="0"/>
          <w:color w:val="1A1A1A"/>
          <w:sz w:val="24"/>
        </w:rPr>
        <w:t>Каждая Сторона заверяет другую Сторону (статья 431.2 Гражданского кодекса Российской Федерации), что:</w:t>
      </w:r>
    </w:p>
    <w:p>
      <w:pPr>
        <w:tabs>
          <w:tab w:pos="680" w:val="left"/>
        </w:tabs>
        <w:spacing w:before="0" w:after="60" w:line="276" w:lineRule="auto"/>
        <w:ind w:left="680" w:hanging="340"/>
        <w:jc w:val="both"/>
      </w:pPr>
      <w:r>
        <w:rPr>
          <w:rFonts w:ascii="Times New Roman" w:hAnsi="Times New Roman" w:eastAsia="Times New Roman"/>
          <w:color w:val="1F3A68"/>
          <w:sz w:val="24"/>
        </w:rPr>
        <w:t>—</w:t>
        <w:tab/>
      </w:r>
      <w:r>
        <w:rPr>
          <w:rFonts w:ascii="Times New Roman" w:hAnsi="Times New Roman" w:eastAsia="Times New Roman"/>
          <w:b w:val="0"/>
          <w:i w:val="0"/>
          <w:color w:val="1A1A1A"/>
          <w:sz w:val="24"/>
        </w:rPr>
        <w:t>она надлежащим образом зарегистрирована и вправе заключить Договор;</w:t>
      </w:r>
    </w:p>
    <w:p>
      <w:pPr>
        <w:tabs>
          <w:tab w:pos="680" w:val="left"/>
        </w:tabs>
        <w:spacing w:before="0" w:after="60" w:line="276" w:lineRule="auto"/>
        <w:ind w:left="680" w:hanging="340"/>
        <w:jc w:val="both"/>
      </w:pPr>
      <w:r>
        <w:rPr>
          <w:rFonts w:ascii="Times New Roman" w:hAnsi="Times New Roman" w:eastAsia="Times New Roman"/>
          <w:color w:val="1F3A68"/>
          <w:sz w:val="24"/>
        </w:rPr>
        <w:t>—</w:t>
        <w:tab/>
      </w:r>
      <w:r>
        <w:rPr>
          <w:rFonts w:ascii="Times New Roman" w:hAnsi="Times New Roman" w:eastAsia="Times New Roman"/>
          <w:b w:val="0"/>
          <w:i w:val="0"/>
          <w:color w:val="1A1A1A"/>
          <w:sz w:val="24"/>
        </w:rPr>
        <w:t>лицо, подписывающее Договор, обладает необходимыми полномочиями;</w:t>
      </w:r>
    </w:p>
    <w:p>
      <w:pPr>
        <w:tabs>
          <w:tab w:pos="680" w:val="left"/>
        </w:tabs>
        <w:spacing w:before="0" w:after="60" w:line="276" w:lineRule="auto"/>
        <w:ind w:left="680" w:hanging="340"/>
        <w:jc w:val="both"/>
      </w:pPr>
      <w:r>
        <w:rPr>
          <w:rFonts w:ascii="Times New Roman" w:hAnsi="Times New Roman" w:eastAsia="Times New Roman"/>
          <w:color w:val="1F3A68"/>
          <w:sz w:val="24"/>
        </w:rPr>
        <w:t>—</w:t>
        <w:tab/>
      </w:r>
      <w:r>
        <w:rPr>
          <w:rFonts w:ascii="Times New Roman" w:hAnsi="Times New Roman" w:eastAsia="Times New Roman"/>
          <w:b w:val="0"/>
          <w:i w:val="0"/>
          <w:color w:val="1A1A1A"/>
          <w:sz w:val="24"/>
        </w:rPr>
        <w:t>получены все корпоративные согласия на совершение сделки, если они требуются по закону или уставу, в том числе как на крупную сделку или сделку с заинтересованностью;</w:t>
      </w:r>
    </w:p>
    <w:p>
      <w:pPr>
        <w:tabs>
          <w:tab w:pos="680" w:val="left"/>
        </w:tabs>
        <w:spacing w:before="0" w:after="60" w:line="276" w:lineRule="auto"/>
        <w:ind w:left="680" w:hanging="340"/>
        <w:jc w:val="both"/>
      </w:pPr>
      <w:r>
        <w:rPr>
          <w:rFonts w:ascii="Times New Roman" w:hAnsi="Times New Roman" w:eastAsia="Times New Roman"/>
          <w:color w:val="1F3A68"/>
          <w:sz w:val="24"/>
        </w:rPr>
        <w:t>—</w:t>
        <w:tab/>
      </w:r>
      <w:r>
        <w:rPr>
          <w:rFonts w:ascii="Times New Roman" w:hAnsi="Times New Roman" w:eastAsia="Times New Roman"/>
          <w:b w:val="0"/>
          <w:i w:val="0"/>
          <w:color w:val="1A1A1A"/>
          <w:sz w:val="24"/>
        </w:rPr>
        <w:t>в отношении неё не введена процедура банкротства и не принято решение о ликвидации.</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7. Разрешение споров</w:t>
      </w:r>
    </w:p>
    <w:p>
      <w:pPr>
        <w:tabs>
          <w:tab w:pos="1191" w:val="left"/>
        </w:tabs>
        <w:spacing w:before="0" w:after="80" w:line="276" w:lineRule="auto"/>
        <w:ind w:left="1191" w:hanging="680"/>
        <w:jc w:val="both"/>
      </w:pPr>
      <w:r>
        <w:rPr>
          <w:rFonts w:ascii="Times New Roman" w:hAnsi="Times New Roman" w:eastAsia="Times New Roman"/>
          <w:b w:val="0"/>
          <w:color w:val="1A1A1A"/>
          <w:sz w:val="24"/>
        </w:rPr>
        <w:t>7.1.</w:t>
        <w:tab/>
      </w:r>
      <w:r>
        <w:rPr>
          <w:rFonts w:ascii="Times New Roman" w:hAnsi="Times New Roman" w:eastAsia="Times New Roman"/>
          <w:b w:val="0"/>
          <w:i w:val="0"/>
          <w:color w:val="1A1A1A"/>
          <w:sz w:val="24"/>
        </w:rPr>
        <w:t xml:space="preserve">До обращения в суд Сторона направляет другой Стороне письменную претензию. Срок ответа на претензию — </w:t>
      </w:r>
      <w:r>
        <w:rPr>
          <w:rFonts w:ascii="Times New Roman" w:hAnsi="Times New Roman" w:eastAsia="Times New Roman"/>
          <w:b w:val="0"/>
          <w:i w:val="0"/>
          <w:color w:val="1A1A1A"/>
          <w:sz w:val="24"/>
          <w:shd w:val="clear" w:color="auto" w:fill="FFF4CC"/>
        </w:rPr>
        <w:t>[10]</w:t>
      </w:r>
      <w:r>
        <w:rPr>
          <w:rFonts w:ascii="Times New Roman" w:hAnsi="Times New Roman" w:eastAsia="Times New Roman"/>
          <w:b w:val="0"/>
          <w:i w:val="0"/>
          <w:color w:val="1A1A1A"/>
          <w:sz w:val="24"/>
        </w:rPr>
        <w:t xml:space="preserve"> рабочих дней со дня её получения.</w:t>
      </w:r>
    </w:p>
    <w:p>
      <w:pPr>
        <w:tabs>
          <w:tab w:pos="1191" w:val="left"/>
        </w:tabs>
        <w:spacing w:before="0" w:after="80" w:line="276" w:lineRule="auto"/>
        <w:ind w:left="1191" w:hanging="680"/>
        <w:jc w:val="both"/>
      </w:pPr>
      <w:r>
        <w:rPr>
          <w:rFonts w:ascii="Times New Roman" w:hAnsi="Times New Roman" w:eastAsia="Times New Roman"/>
          <w:b w:val="0"/>
          <w:color w:val="1A1A1A"/>
          <w:sz w:val="24"/>
        </w:rPr>
        <w:t>7.2.</w:t>
        <w:tab/>
      </w:r>
      <w:r>
        <w:rPr>
          <w:rFonts w:ascii="Times New Roman" w:hAnsi="Times New Roman" w:eastAsia="Times New Roman"/>
          <w:b w:val="0"/>
          <w:i w:val="0"/>
          <w:color w:val="1A1A1A"/>
          <w:sz w:val="24"/>
        </w:rPr>
        <w:t xml:space="preserve">Если спор не урегулирован, он передаётся на рассмотрение Арбитражного суда </w:t>
      </w:r>
      <w:r>
        <w:rPr>
          <w:rFonts w:ascii="Times New Roman" w:hAnsi="Times New Roman" w:eastAsia="Times New Roman"/>
          <w:b w:val="0"/>
          <w:i w:val="0"/>
          <w:color w:val="1A1A1A"/>
          <w:sz w:val="24"/>
          <w:shd w:val="clear" w:color="auto" w:fill="FFF4CC"/>
        </w:rPr>
        <w:t>[наименование субъекта РФ]</w:t>
      </w:r>
      <w:r>
        <w:rPr>
          <w:rFonts w:ascii="Times New Roman" w:hAnsi="Times New Roman" w:eastAsia="Times New Roman"/>
          <w:b w:val="0"/>
          <w:i w:val="0"/>
          <w:color w:val="1A1A1A"/>
          <w:sz w:val="24"/>
        </w:rPr>
        <w:t>.</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8. Срок действия договора</w:t>
      </w:r>
    </w:p>
    <w:p>
      <w:pPr>
        <w:tabs>
          <w:tab w:pos="1191" w:val="left"/>
        </w:tabs>
        <w:spacing w:before="0" w:after="80" w:line="276" w:lineRule="auto"/>
        <w:ind w:left="1191" w:hanging="680"/>
        <w:jc w:val="both"/>
      </w:pPr>
      <w:r>
        <w:rPr>
          <w:rFonts w:ascii="Times New Roman" w:hAnsi="Times New Roman" w:eastAsia="Times New Roman"/>
          <w:b w:val="0"/>
          <w:color w:val="1A1A1A"/>
          <w:sz w:val="24"/>
        </w:rPr>
        <w:t>8.1.</w:t>
        <w:tab/>
      </w:r>
      <w:r>
        <w:rPr>
          <w:rFonts w:ascii="Times New Roman" w:hAnsi="Times New Roman" w:eastAsia="Times New Roman"/>
          <w:b w:val="0"/>
          <w:i w:val="0"/>
          <w:color w:val="1A1A1A"/>
          <w:sz w:val="24"/>
        </w:rPr>
        <w:t>Договор вступает в силу с даты его подписания Сторонами и действует до полного исполнения Сторонами своих обязательств.</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9. Заключительные положения</w:t>
      </w:r>
    </w:p>
    <w:p>
      <w:pPr>
        <w:tabs>
          <w:tab w:pos="1191" w:val="left"/>
        </w:tabs>
        <w:spacing w:before="0" w:after="80" w:line="276" w:lineRule="auto"/>
        <w:ind w:left="1191" w:hanging="680"/>
        <w:jc w:val="both"/>
      </w:pPr>
      <w:r>
        <w:rPr>
          <w:rFonts w:ascii="Times New Roman" w:hAnsi="Times New Roman" w:eastAsia="Times New Roman"/>
          <w:b w:val="0"/>
          <w:color w:val="1A1A1A"/>
          <w:sz w:val="24"/>
        </w:rPr>
        <w:t>9.1.</w:t>
        <w:tab/>
      </w:r>
      <w:r>
        <w:rPr>
          <w:rFonts w:ascii="Times New Roman" w:hAnsi="Times New Roman" w:eastAsia="Times New Roman"/>
          <w:b w:val="0"/>
          <w:i w:val="0"/>
          <w:color w:val="1A1A1A"/>
          <w:sz w:val="24"/>
        </w:rPr>
        <w:t>Изменения и дополнения к Договору действительны, если они совершены в письменной форме и подписаны уполномоченными представителями Сторон.</w:t>
      </w:r>
    </w:p>
    <w:p>
      <w:pPr>
        <w:tabs>
          <w:tab w:pos="1191" w:val="left"/>
        </w:tabs>
        <w:spacing w:before="0" w:after="80" w:line="276" w:lineRule="auto"/>
        <w:ind w:left="1191" w:hanging="680"/>
        <w:jc w:val="both"/>
      </w:pPr>
      <w:r>
        <w:rPr>
          <w:rFonts w:ascii="Times New Roman" w:hAnsi="Times New Roman" w:eastAsia="Times New Roman"/>
          <w:b w:val="0"/>
          <w:color w:val="1A1A1A"/>
          <w:sz w:val="24"/>
        </w:rPr>
        <w:t>9.2.</w:t>
        <w:tab/>
      </w:r>
      <w:r>
        <w:rPr>
          <w:rFonts w:ascii="Times New Roman" w:hAnsi="Times New Roman" w:eastAsia="Times New Roman"/>
          <w:b w:val="0"/>
          <w:i w:val="0"/>
          <w:color w:val="1A1A1A"/>
          <w:sz w:val="24"/>
        </w:rPr>
        <w:t>Стороны признают юридическую силу уведомлений, претензий и требований, направленных по адресам электронной почты, указанным в разделе 10 Договора. Сообщение считается полученным в день его отправки.</w:t>
      </w:r>
    </w:p>
    <w:p>
      <w:pPr>
        <w:tabs>
          <w:tab w:pos="1191" w:val="left"/>
        </w:tabs>
        <w:spacing w:before="0" w:after="80" w:line="276" w:lineRule="auto"/>
        <w:ind w:left="1191" w:hanging="680"/>
        <w:jc w:val="both"/>
      </w:pPr>
      <w:r>
        <w:rPr>
          <w:rFonts w:ascii="Times New Roman" w:hAnsi="Times New Roman" w:eastAsia="Times New Roman"/>
          <w:b w:val="0"/>
          <w:color w:val="1A1A1A"/>
          <w:sz w:val="24"/>
        </w:rPr>
        <w:t>9.3.</w:t>
        <w:tab/>
      </w:r>
      <w:r>
        <w:rPr>
          <w:rFonts w:ascii="Times New Roman" w:hAnsi="Times New Roman" w:eastAsia="Times New Roman"/>
          <w:b w:val="0"/>
          <w:i w:val="0"/>
          <w:color w:val="1A1A1A"/>
          <w:sz w:val="24"/>
        </w:rPr>
        <w:t xml:space="preserve">Об изменении наименования, адреса, банковских реквизитов и адресов электронной почты Стороны сообщают друг другу письменно в течение </w:t>
      </w:r>
      <w:r>
        <w:rPr>
          <w:rFonts w:ascii="Times New Roman" w:hAnsi="Times New Roman" w:eastAsia="Times New Roman"/>
          <w:b w:val="0"/>
          <w:i w:val="0"/>
          <w:color w:val="1A1A1A"/>
          <w:sz w:val="24"/>
          <w:shd w:val="clear" w:color="auto" w:fill="FFF4CC"/>
        </w:rPr>
        <w:t>[количество]</w:t>
      </w:r>
      <w:r>
        <w:rPr>
          <w:rFonts w:ascii="Times New Roman" w:hAnsi="Times New Roman" w:eastAsia="Times New Roman"/>
          <w:b w:val="0"/>
          <w:i w:val="0"/>
          <w:color w:val="1A1A1A"/>
          <w:sz w:val="24"/>
        </w:rPr>
        <w:t xml:space="preserve"> рабочих дней.</w:t>
      </w:r>
    </w:p>
    <w:p>
      <w:pPr>
        <w:tabs>
          <w:tab w:pos="1191" w:val="left"/>
        </w:tabs>
        <w:spacing w:before="0" w:after="80" w:line="276" w:lineRule="auto"/>
        <w:ind w:left="1191" w:hanging="680"/>
        <w:jc w:val="both"/>
      </w:pPr>
      <w:r>
        <w:rPr>
          <w:rFonts w:ascii="Times New Roman" w:hAnsi="Times New Roman" w:eastAsia="Times New Roman"/>
          <w:b w:val="0"/>
          <w:color w:val="1A1A1A"/>
          <w:sz w:val="24"/>
        </w:rPr>
        <w:t>9.4.</w:t>
        <w:tab/>
      </w:r>
      <w:r>
        <w:rPr>
          <w:rFonts w:ascii="Times New Roman" w:hAnsi="Times New Roman" w:eastAsia="Times New Roman"/>
          <w:b w:val="0"/>
          <w:i w:val="0"/>
          <w:color w:val="1A1A1A"/>
          <w:sz w:val="24"/>
        </w:rPr>
        <w:t>В остальном, что не предусмотрено Договором, Стороны руководствуются параграфом 1 главы 42 Гражданского кодекса Российской Федерации.</w:t>
      </w:r>
    </w:p>
    <w:p>
      <w:pPr>
        <w:tabs>
          <w:tab w:pos="1191" w:val="left"/>
        </w:tabs>
        <w:spacing w:before="0" w:after="80" w:line="276" w:lineRule="auto"/>
        <w:ind w:left="1191" w:hanging="680"/>
        <w:jc w:val="both"/>
      </w:pPr>
      <w:r>
        <w:rPr>
          <w:rFonts w:ascii="Times New Roman" w:hAnsi="Times New Roman" w:eastAsia="Times New Roman"/>
          <w:b w:val="0"/>
          <w:color w:val="1A1A1A"/>
          <w:sz w:val="24"/>
        </w:rPr>
        <w:t>9.5.</w:t>
        <w:tab/>
      </w:r>
      <w:r>
        <w:rPr>
          <w:rFonts w:ascii="Times New Roman" w:hAnsi="Times New Roman" w:eastAsia="Times New Roman"/>
          <w:b w:val="0"/>
          <w:i w:val="0"/>
          <w:color w:val="1A1A1A"/>
          <w:sz w:val="24"/>
        </w:rPr>
        <w:t>Договор составлен в двух экземплярах, имеющих равную юридическую силу, по одному для каждой из Сторон.</w:t>
      </w:r>
    </w:p>
    <w:p>
      <w:pPr>
        <w:spacing w:before="240" w:after="120" w:line="240" w:lineRule="auto"/>
        <w:jc w:val="left"/>
        <w:keepNext/>
        <w:pBdr>
          <w:bottom w:val="single" w:sz="4" w:space="2" w:color="B9C4D6"/>
        </w:pBdr>
      </w:pPr>
      <w:r>
        <w:rPr>
          <w:rFonts w:ascii="Times New Roman" w:hAnsi="Times New Roman" w:eastAsia="Times New Roman"/>
          <w:b/>
          <w:caps/>
          <w:color w:val="1F3A68"/>
          <w:sz w:val="23"/>
          <w:spacing w:val="10"/>
        </w:rPr>
        <w:t>10. Реквизиты и подписи сторон</w:t>
      </w:r>
    </w:p>
    <w:tbl>
      <w:tblPr>
        <w:tblStyle w:val="TableGrid"/>
        <w:tblW w:type="auto" w:w="0"/>
        <w:jc w:val="center"/>
        <w:tblLook w:firstColumn="1" w:firstRow="1" w:lastColumn="0" w:lastRow="0" w:noHBand="0" w:noVBand="1" w:val="04A0"/>
        <w:tblBorders>
          <w:top w:val="single" w:sz="4" w:color="B9C4D6"/>
          <w:left w:val="single" w:sz="4" w:color="B9C4D6"/>
          <w:bottom w:val="single" w:sz="4" w:color="B9C4D6"/>
          <w:right w:val="single" w:sz="4" w:color="B9C4D6"/>
          <w:insideH w:val="single" w:sz="4" w:color="B9C4D6"/>
          <w:insideV w:val="single" w:sz="4" w:color="B9C4D6"/>
        </w:tblBorders>
      </w:tblPr>
      <w:tblGrid>
        <w:gridCol w:w="4677"/>
        <w:gridCol w:w="4677"/>
      </w:tblGrid>
      <w:tr>
        <w:trPr>
          <w:cantSplit/>
        </w:trPr>
        <w:tc>
          <w:tcPr>
            <w:tcW w:type="dxa" w:w="4677"/>
            <w:shd w:val="clear" w:color="auto" w:fill="E9EEF6"/>
          </w:tcPr>
          <w:p>
            <w:pPr>
              <w:keepNext/>
              <w:spacing w:before="0" w:after="20" w:line="240" w:lineRule="auto"/>
              <w:jc w:val="left"/>
            </w:pPr>
            <w:r/>
            <w:r>
              <w:rPr>
                <w:rFonts w:ascii="Times New Roman" w:hAnsi="Times New Roman" w:eastAsia="Times New Roman"/>
                <w:b/>
                <w:i w:val="0"/>
                <w:color w:val="1A1A1A"/>
                <w:sz w:val="22"/>
              </w:rPr>
              <w:t>Займодавец</w:t>
            </w:r>
          </w:p>
        </w:tc>
        <w:tc>
          <w:tcPr>
            <w:tcW w:type="dxa" w:w="4677"/>
            <w:shd w:val="clear" w:color="auto" w:fill="E9EEF6"/>
          </w:tcPr>
          <w:p>
            <w:pPr>
              <w:keepNext/>
              <w:spacing w:before="0" w:after="20" w:line="240" w:lineRule="auto"/>
              <w:jc w:val="left"/>
            </w:pPr>
            <w:r/>
            <w:r>
              <w:rPr>
                <w:rFonts w:ascii="Times New Roman" w:hAnsi="Times New Roman" w:eastAsia="Times New Roman"/>
                <w:b/>
                <w:i w:val="0"/>
                <w:color w:val="1A1A1A"/>
                <w:sz w:val="22"/>
              </w:rPr>
              <w:t>Заёмщик</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shd w:val="clear" w:color="auto" w:fill="FFF4CC"/>
              </w:rPr>
              <w:t>[полное наименование]</w:t>
            </w:r>
          </w:p>
          <w:p>
            <w:pPr>
              <w:keepNext/>
              <w:spacing w:before="0" w:after="20" w:line="240" w:lineRule="auto"/>
              <w:jc w:val="left"/>
            </w:pPr>
            <w:r>
              <w:rPr>
                <w:rFonts w:ascii="Times New Roman" w:hAnsi="Times New Roman" w:eastAsia="Times New Roman"/>
                <w:b w:val="0"/>
                <w:i w:val="0"/>
                <w:color w:val="1A1A1A"/>
                <w:sz w:val="22"/>
              </w:rPr>
              <w:t xml:space="preserve">ИНН / КПП </w:t>
            </w:r>
            <w:r>
              <w:rPr>
                <w:rFonts w:ascii="Times New Roman" w:hAnsi="Times New Roman" w:eastAsia="Times New Roman"/>
                <w:b w:val="0"/>
                <w:i w:val="0"/>
                <w:color w:val="1A1A1A"/>
                <w:sz w:val="22"/>
                <w:shd w:val="clear" w:color="auto" w:fill="FFF4CC"/>
              </w:rPr>
              <w:t>[ИНН / КПП]</w:t>
            </w:r>
          </w:p>
          <w:p>
            <w:pPr>
              <w:keepNext/>
              <w:spacing w:before="0" w:after="20" w:line="240" w:lineRule="auto"/>
              <w:jc w:val="left"/>
            </w:pPr>
            <w:r>
              <w:rPr>
                <w:rFonts w:ascii="Times New Roman" w:hAnsi="Times New Roman" w:eastAsia="Times New Roman"/>
                <w:b w:val="0"/>
                <w:i w:val="0"/>
                <w:color w:val="1A1A1A"/>
                <w:sz w:val="22"/>
              </w:rPr>
              <w:t xml:space="preserve">ОГРН </w:t>
            </w:r>
            <w:r>
              <w:rPr>
                <w:rFonts w:ascii="Times New Roman" w:hAnsi="Times New Roman" w:eastAsia="Times New Roman"/>
                <w:b w:val="0"/>
                <w:i w:val="0"/>
                <w:color w:val="1A1A1A"/>
                <w:sz w:val="22"/>
                <w:shd w:val="clear" w:color="auto" w:fill="FFF4CC"/>
              </w:rPr>
              <w:t>[ОГРН]</w:t>
            </w:r>
          </w:p>
          <w:p>
            <w:pPr>
              <w:keepNext/>
              <w:spacing w:before="0" w:after="20" w:line="240" w:lineRule="auto"/>
              <w:jc w:val="left"/>
            </w:pPr>
            <w:r>
              <w:rPr>
                <w:rFonts w:ascii="Times New Roman" w:hAnsi="Times New Roman" w:eastAsia="Times New Roman"/>
                <w:b w:val="0"/>
                <w:i w:val="0"/>
                <w:color w:val="1A1A1A"/>
                <w:sz w:val="22"/>
              </w:rPr>
              <w:t xml:space="preserve">Адрес: </w:t>
            </w:r>
            <w:r>
              <w:rPr>
                <w:rFonts w:ascii="Times New Roman" w:hAnsi="Times New Roman" w:eastAsia="Times New Roman"/>
                <w:b w:val="0"/>
                <w:i w:val="0"/>
                <w:color w:val="1A1A1A"/>
                <w:sz w:val="22"/>
                <w:shd w:val="clear" w:color="auto" w:fill="FFF4CC"/>
              </w:rPr>
              <w:t>[юридический адрес]</w:t>
            </w:r>
          </w:p>
          <w:p>
            <w:pPr>
              <w:keepNext/>
              <w:spacing w:before="0" w:after="20" w:line="240" w:lineRule="auto"/>
              <w:jc w:val="left"/>
            </w:pPr>
            <w:r>
              <w:rPr>
                <w:rFonts w:ascii="Times New Roman" w:hAnsi="Times New Roman" w:eastAsia="Times New Roman"/>
                <w:b w:val="0"/>
                <w:i w:val="0"/>
                <w:color w:val="1A1A1A"/>
                <w:sz w:val="22"/>
              </w:rPr>
              <w:t xml:space="preserve">Р/с </w:t>
            </w:r>
            <w:r>
              <w:rPr>
                <w:rFonts w:ascii="Times New Roman" w:hAnsi="Times New Roman" w:eastAsia="Times New Roman"/>
                <w:b w:val="0"/>
                <w:i w:val="0"/>
                <w:color w:val="1A1A1A"/>
                <w:sz w:val="22"/>
                <w:shd w:val="clear" w:color="auto" w:fill="FFF4CC"/>
              </w:rPr>
              <w:t>[номер счёта]</w:t>
            </w:r>
          </w:p>
          <w:p>
            <w:pPr>
              <w:keepNext/>
              <w:spacing w:before="0" w:after="20" w:line="240" w:lineRule="auto"/>
              <w:jc w:val="left"/>
            </w:pPr>
            <w:r>
              <w:rPr>
                <w:rFonts w:ascii="Times New Roman" w:hAnsi="Times New Roman" w:eastAsia="Times New Roman"/>
                <w:b w:val="0"/>
                <w:i w:val="0"/>
                <w:color w:val="1A1A1A"/>
                <w:sz w:val="22"/>
              </w:rPr>
              <w:t xml:space="preserve">в </w:t>
            </w:r>
            <w:r>
              <w:rPr>
                <w:rFonts w:ascii="Times New Roman" w:hAnsi="Times New Roman" w:eastAsia="Times New Roman"/>
                <w:b w:val="0"/>
                <w:i w:val="0"/>
                <w:color w:val="1A1A1A"/>
                <w:sz w:val="22"/>
                <w:shd w:val="clear" w:color="auto" w:fill="FFF4CC"/>
              </w:rPr>
              <w:t>[наименование банка]</w:t>
            </w:r>
          </w:p>
          <w:p>
            <w:pPr>
              <w:keepNext/>
              <w:spacing w:before="0" w:after="20" w:line="240" w:lineRule="auto"/>
              <w:jc w:val="left"/>
            </w:pPr>
            <w:r>
              <w:rPr>
                <w:rFonts w:ascii="Times New Roman" w:hAnsi="Times New Roman" w:eastAsia="Times New Roman"/>
                <w:b w:val="0"/>
                <w:i w:val="0"/>
                <w:color w:val="1A1A1A"/>
                <w:sz w:val="22"/>
              </w:rPr>
              <w:t xml:space="preserve">К/с </w:t>
            </w:r>
            <w:r>
              <w:rPr>
                <w:rFonts w:ascii="Times New Roman" w:hAnsi="Times New Roman" w:eastAsia="Times New Roman"/>
                <w:b w:val="0"/>
                <w:i w:val="0"/>
                <w:color w:val="1A1A1A"/>
                <w:sz w:val="22"/>
                <w:shd w:val="clear" w:color="auto" w:fill="FFF4CC"/>
              </w:rPr>
              <w:t>[номер]</w:t>
            </w:r>
            <w:r>
              <w:rPr>
                <w:rFonts w:ascii="Times New Roman" w:hAnsi="Times New Roman" w:eastAsia="Times New Roman"/>
                <w:b w:val="0"/>
                <w:i w:val="0"/>
                <w:color w:val="1A1A1A"/>
                <w:sz w:val="22"/>
              </w:rPr>
              <w:t xml:space="preserve">, БИК </w:t>
            </w:r>
            <w:r>
              <w:rPr>
                <w:rFonts w:ascii="Times New Roman" w:hAnsi="Times New Roman" w:eastAsia="Times New Roman"/>
                <w:b w:val="0"/>
                <w:i w:val="0"/>
                <w:color w:val="1A1A1A"/>
                <w:sz w:val="22"/>
                <w:shd w:val="clear" w:color="auto" w:fill="FFF4CC"/>
              </w:rPr>
              <w:t>[БИК]</w:t>
            </w:r>
          </w:p>
          <w:p>
            <w:pPr>
              <w:keepNext/>
              <w:spacing w:before="0" w:after="20" w:line="240" w:lineRule="auto"/>
              <w:jc w:val="left"/>
            </w:pPr>
            <w:r>
              <w:rPr>
                <w:rFonts w:ascii="Times New Roman" w:hAnsi="Times New Roman" w:eastAsia="Times New Roman"/>
                <w:b w:val="0"/>
                <w:i w:val="0"/>
                <w:color w:val="1A1A1A"/>
                <w:sz w:val="22"/>
              </w:rPr>
              <w:t xml:space="preserve">E-mail: </w:t>
            </w:r>
            <w:r>
              <w:rPr>
                <w:rFonts w:ascii="Times New Roman" w:hAnsi="Times New Roman" w:eastAsia="Times New Roman"/>
                <w:b w:val="0"/>
                <w:i w:val="0"/>
                <w:color w:val="1A1A1A"/>
                <w:sz w:val="22"/>
                <w:shd w:val="clear" w:color="auto" w:fill="FFF4CC"/>
              </w:rPr>
              <w:t>[адрес почты]</w:t>
            </w:r>
          </w:p>
        </w:tc>
        <w:tc>
          <w:tcPr>
            <w:tcW w:type="dxa" w:w="4677"/>
          </w:tcPr>
          <w:p>
            <w:pPr>
              <w:keepNext/>
              <w:spacing w:before="0" w:after="20" w:line="240" w:lineRule="auto"/>
              <w:jc w:val="left"/>
            </w:pPr>
            <w:r/>
            <w:r>
              <w:rPr>
                <w:rFonts w:ascii="Times New Roman" w:hAnsi="Times New Roman" w:eastAsia="Times New Roman"/>
                <w:b w:val="0"/>
                <w:i w:val="0"/>
                <w:color w:val="1A1A1A"/>
                <w:sz w:val="22"/>
                <w:shd w:val="clear" w:color="auto" w:fill="FFF4CC"/>
              </w:rPr>
              <w:t>[полное наименование]</w:t>
            </w:r>
          </w:p>
          <w:p>
            <w:pPr>
              <w:keepNext/>
              <w:spacing w:before="0" w:after="20" w:line="240" w:lineRule="auto"/>
              <w:jc w:val="left"/>
            </w:pPr>
            <w:r>
              <w:rPr>
                <w:rFonts w:ascii="Times New Roman" w:hAnsi="Times New Roman" w:eastAsia="Times New Roman"/>
                <w:b w:val="0"/>
                <w:i w:val="0"/>
                <w:color w:val="1A1A1A"/>
                <w:sz w:val="22"/>
              </w:rPr>
              <w:t xml:space="preserve">ИНН / КПП </w:t>
            </w:r>
            <w:r>
              <w:rPr>
                <w:rFonts w:ascii="Times New Roman" w:hAnsi="Times New Roman" w:eastAsia="Times New Roman"/>
                <w:b w:val="0"/>
                <w:i w:val="0"/>
                <w:color w:val="1A1A1A"/>
                <w:sz w:val="22"/>
                <w:shd w:val="clear" w:color="auto" w:fill="FFF4CC"/>
              </w:rPr>
              <w:t>[ИНН / КПП]</w:t>
            </w:r>
          </w:p>
          <w:p>
            <w:pPr>
              <w:keepNext/>
              <w:spacing w:before="0" w:after="20" w:line="240" w:lineRule="auto"/>
              <w:jc w:val="left"/>
            </w:pPr>
            <w:r>
              <w:rPr>
                <w:rFonts w:ascii="Times New Roman" w:hAnsi="Times New Roman" w:eastAsia="Times New Roman"/>
                <w:b w:val="0"/>
                <w:i w:val="0"/>
                <w:color w:val="1A1A1A"/>
                <w:sz w:val="22"/>
              </w:rPr>
              <w:t xml:space="preserve">ОГРН </w:t>
            </w:r>
            <w:r>
              <w:rPr>
                <w:rFonts w:ascii="Times New Roman" w:hAnsi="Times New Roman" w:eastAsia="Times New Roman"/>
                <w:b w:val="0"/>
                <w:i w:val="0"/>
                <w:color w:val="1A1A1A"/>
                <w:sz w:val="22"/>
                <w:shd w:val="clear" w:color="auto" w:fill="FFF4CC"/>
              </w:rPr>
              <w:t>[ОГРН]</w:t>
            </w:r>
          </w:p>
          <w:p>
            <w:pPr>
              <w:keepNext/>
              <w:spacing w:before="0" w:after="20" w:line="240" w:lineRule="auto"/>
              <w:jc w:val="left"/>
            </w:pPr>
            <w:r>
              <w:rPr>
                <w:rFonts w:ascii="Times New Roman" w:hAnsi="Times New Roman" w:eastAsia="Times New Roman"/>
                <w:b w:val="0"/>
                <w:i w:val="0"/>
                <w:color w:val="1A1A1A"/>
                <w:sz w:val="22"/>
              </w:rPr>
              <w:t xml:space="preserve">Адрес: </w:t>
            </w:r>
            <w:r>
              <w:rPr>
                <w:rFonts w:ascii="Times New Roman" w:hAnsi="Times New Roman" w:eastAsia="Times New Roman"/>
                <w:b w:val="0"/>
                <w:i w:val="0"/>
                <w:color w:val="1A1A1A"/>
                <w:sz w:val="22"/>
                <w:shd w:val="clear" w:color="auto" w:fill="FFF4CC"/>
              </w:rPr>
              <w:t>[юридический адрес]</w:t>
            </w:r>
          </w:p>
          <w:p>
            <w:pPr>
              <w:keepNext/>
              <w:spacing w:before="0" w:after="20" w:line="240" w:lineRule="auto"/>
              <w:jc w:val="left"/>
            </w:pPr>
            <w:r>
              <w:rPr>
                <w:rFonts w:ascii="Times New Roman" w:hAnsi="Times New Roman" w:eastAsia="Times New Roman"/>
                <w:b w:val="0"/>
                <w:i w:val="0"/>
                <w:color w:val="1A1A1A"/>
                <w:sz w:val="22"/>
              </w:rPr>
              <w:t xml:space="preserve">Р/с </w:t>
            </w:r>
            <w:r>
              <w:rPr>
                <w:rFonts w:ascii="Times New Roman" w:hAnsi="Times New Roman" w:eastAsia="Times New Roman"/>
                <w:b w:val="0"/>
                <w:i w:val="0"/>
                <w:color w:val="1A1A1A"/>
                <w:sz w:val="22"/>
                <w:shd w:val="clear" w:color="auto" w:fill="FFF4CC"/>
              </w:rPr>
              <w:t>[номер счёта]</w:t>
            </w:r>
          </w:p>
          <w:p>
            <w:pPr>
              <w:keepNext/>
              <w:spacing w:before="0" w:after="20" w:line="240" w:lineRule="auto"/>
              <w:jc w:val="left"/>
            </w:pPr>
            <w:r>
              <w:rPr>
                <w:rFonts w:ascii="Times New Roman" w:hAnsi="Times New Roman" w:eastAsia="Times New Roman"/>
                <w:b w:val="0"/>
                <w:i w:val="0"/>
                <w:color w:val="1A1A1A"/>
                <w:sz w:val="22"/>
              </w:rPr>
              <w:t xml:space="preserve">в </w:t>
            </w:r>
            <w:r>
              <w:rPr>
                <w:rFonts w:ascii="Times New Roman" w:hAnsi="Times New Roman" w:eastAsia="Times New Roman"/>
                <w:b w:val="0"/>
                <w:i w:val="0"/>
                <w:color w:val="1A1A1A"/>
                <w:sz w:val="22"/>
                <w:shd w:val="clear" w:color="auto" w:fill="FFF4CC"/>
              </w:rPr>
              <w:t>[наименование банка]</w:t>
            </w:r>
          </w:p>
          <w:p>
            <w:pPr>
              <w:keepNext/>
              <w:spacing w:before="0" w:after="20" w:line="240" w:lineRule="auto"/>
              <w:jc w:val="left"/>
            </w:pPr>
            <w:r>
              <w:rPr>
                <w:rFonts w:ascii="Times New Roman" w:hAnsi="Times New Roman" w:eastAsia="Times New Roman"/>
                <w:b w:val="0"/>
                <w:i w:val="0"/>
                <w:color w:val="1A1A1A"/>
                <w:sz w:val="22"/>
              </w:rPr>
              <w:t xml:space="preserve">К/с </w:t>
            </w:r>
            <w:r>
              <w:rPr>
                <w:rFonts w:ascii="Times New Roman" w:hAnsi="Times New Roman" w:eastAsia="Times New Roman"/>
                <w:b w:val="0"/>
                <w:i w:val="0"/>
                <w:color w:val="1A1A1A"/>
                <w:sz w:val="22"/>
                <w:shd w:val="clear" w:color="auto" w:fill="FFF4CC"/>
              </w:rPr>
              <w:t>[номер]</w:t>
            </w:r>
            <w:r>
              <w:rPr>
                <w:rFonts w:ascii="Times New Roman" w:hAnsi="Times New Roman" w:eastAsia="Times New Roman"/>
                <w:b w:val="0"/>
                <w:i w:val="0"/>
                <w:color w:val="1A1A1A"/>
                <w:sz w:val="22"/>
              </w:rPr>
              <w:t xml:space="preserve">, БИК </w:t>
            </w:r>
            <w:r>
              <w:rPr>
                <w:rFonts w:ascii="Times New Roman" w:hAnsi="Times New Roman" w:eastAsia="Times New Roman"/>
                <w:b w:val="0"/>
                <w:i w:val="0"/>
                <w:color w:val="1A1A1A"/>
                <w:sz w:val="22"/>
                <w:shd w:val="clear" w:color="auto" w:fill="FFF4CC"/>
              </w:rPr>
              <w:t>[БИК]</w:t>
            </w:r>
          </w:p>
          <w:p>
            <w:pPr>
              <w:keepNext/>
              <w:spacing w:before="0" w:after="20" w:line="240" w:lineRule="auto"/>
              <w:jc w:val="left"/>
            </w:pPr>
            <w:r>
              <w:rPr>
                <w:rFonts w:ascii="Times New Roman" w:hAnsi="Times New Roman" w:eastAsia="Times New Roman"/>
                <w:b w:val="0"/>
                <w:i w:val="0"/>
                <w:color w:val="1A1A1A"/>
                <w:sz w:val="22"/>
              </w:rPr>
              <w:t xml:space="preserve">E-mail: </w:t>
            </w:r>
            <w:r>
              <w:rPr>
                <w:rFonts w:ascii="Times New Roman" w:hAnsi="Times New Roman" w:eastAsia="Times New Roman"/>
                <w:b w:val="0"/>
                <w:i w:val="0"/>
                <w:color w:val="1A1A1A"/>
                <w:sz w:val="22"/>
                <w:shd w:val="clear" w:color="auto" w:fill="FFF4CC"/>
              </w:rPr>
              <w:t>[адрес почты]</w:t>
            </w:r>
          </w:p>
        </w:tc>
      </w:tr>
      <w:tr>
        <w:trPr>
          <w:cantSplit/>
        </w:trPr>
        <w:tc>
          <w:tcPr>
            <w:tcW w:type="dxa" w:w="4677"/>
          </w:tcPr>
          <w:p>
            <w:pPr>
              <w:spacing w:before="0" w:after="20" w:line="240" w:lineRule="auto"/>
              <w:jc w:val="left"/>
            </w:pPr>
            <w:r/>
            <w:r>
              <w:rPr>
                <w:rFonts w:ascii="Times New Roman" w:hAnsi="Times New Roman" w:eastAsia="Times New Roman"/>
                <w:b w:val="0"/>
                <w:i w:val="0"/>
                <w:color w:val="1A1A1A"/>
                <w:sz w:val="22"/>
                <w:shd w:val="clear" w:color="auto" w:fill="FFF4CC"/>
              </w:rPr>
              <w:t>[должность]</w:t>
            </w:r>
          </w:p>
          <w:p>
            <w:pPr>
              <w:spacing w:before="0" w:after="20" w:line="240" w:lineRule="auto"/>
              <w:jc w:val="left"/>
            </w:pPr>
          </w:p>
          <w:p>
            <w:pPr>
              <w:spacing w:before="0" w:after="20" w:line="240" w:lineRule="auto"/>
              <w:jc w:val="left"/>
            </w:pPr>
            <w:r>
              <w:rPr>
                <w:rFonts w:ascii="Times New Roman" w:hAnsi="Times New Roman" w:eastAsia="Times New Roman"/>
                <w:b w:val="0"/>
                <w:i w:val="0"/>
                <w:color w:val="1A1A1A"/>
                <w:sz w:val="22"/>
              </w:rPr>
              <w:t xml:space="preserve">_____________ / </w:t>
            </w:r>
            <w:r>
              <w:rPr>
                <w:rFonts w:ascii="Times New Roman" w:hAnsi="Times New Roman" w:eastAsia="Times New Roman"/>
                <w:b w:val="0"/>
                <w:i w:val="0"/>
                <w:color w:val="1A1A1A"/>
                <w:sz w:val="22"/>
                <w:shd w:val="clear" w:color="auto" w:fill="FFF4CC"/>
              </w:rPr>
              <w:t>[И.О. Фамилия]</w:t>
            </w:r>
            <w:r>
              <w:rPr>
                <w:rFonts w:ascii="Times New Roman" w:hAnsi="Times New Roman" w:eastAsia="Times New Roman"/>
                <w:b w:val="0"/>
                <w:i w:val="0"/>
                <w:color w:val="1A1A1A"/>
                <w:sz w:val="22"/>
              </w:rPr>
              <w:t xml:space="preserve"> /</w:t>
            </w:r>
          </w:p>
          <w:p>
            <w:pPr>
              <w:spacing w:before="0" w:after="20" w:line="240" w:lineRule="auto"/>
              <w:jc w:val="left"/>
            </w:pPr>
            <w:r>
              <w:rPr>
                <w:rFonts w:ascii="Times New Roman" w:hAnsi="Times New Roman" w:eastAsia="Times New Roman"/>
                <w:b w:val="0"/>
                <w:i w:val="0"/>
                <w:color w:val="1A1A1A"/>
                <w:sz w:val="22"/>
              </w:rPr>
              <w:t>М.П.</w:t>
            </w:r>
          </w:p>
        </w:tc>
        <w:tc>
          <w:tcPr>
            <w:tcW w:type="dxa" w:w="4677"/>
          </w:tcPr>
          <w:p>
            <w:pPr>
              <w:spacing w:before="0" w:after="20" w:line="240" w:lineRule="auto"/>
              <w:jc w:val="left"/>
            </w:pPr>
            <w:r/>
            <w:r>
              <w:rPr>
                <w:rFonts w:ascii="Times New Roman" w:hAnsi="Times New Roman" w:eastAsia="Times New Roman"/>
                <w:b w:val="0"/>
                <w:i w:val="0"/>
                <w:color w:val="1A1A1A"/>
                <w:sz w:val="22"/>
                <w:shd w:val="clear" w:color="auto" w:fill="FFF4CC"/>
              </w:rPr>
              <w:t>[должность]</w:t>
            </w:r>
          </w:p>
          <w:p>
            <w:pPr>
              <w:spacing w:before="0" w:after="20" w:line="240" w:lineRule="auto"/>
              <w:jc w:val="left"/>
            </w:pPr>
          </w:p>
          <w:p>
            <w:pPr>
              <w:spacing w:before="0" w:after="20" w:line="240" w:lineRule="auto"/>
              <w:jc w:val="left"/>
            </w:pPr>
            <w:r>
              <w:rPr>
                <w:rFonts w:ascii="Times New Roman" w:hAnsi="Times New Roman" w:eastAsia="Times New Roman"/>
                <w:b w:val="0"/>
                <w:i w:val="0"/>
                <w:color w:val="1A1A1A"/>
                <w:sz w:val="22"/>
              </w:rPr>
              <w:t xml:space="preserve">_____________ / </w:t>
            </w:r>
            <w:r>
              <w:rPr>
                <w:rFonts w:ascii="Times New Roman" w:hAnsi="Times New Roman" w:eastAsia="Times New Roman"/>
                <w:b w:val="0"/>
                <w:i w:val="0"/>
                <w:color w:val="1A1A1A"/>
                <w:sz w:val="22"/>
                <w:shd w:val="clear" w:color="auto" w:fill="FFF4CC"/>
              </w:rPr>
              <w:t>[И.О. Фамилия]</w:t>
            </w:r>
            <w:r>
              <w:rPr>
                <w:rFonts w:ascii="Times New Roman" w:hAnsi="Times New Roman" w:eastAsia="Times New Roman"/>
                <w:b w:val="0"/>
                <w:i w:val="0"/>
                <w:color w:val="1A1A1A"/>
                <w:sz w:val="22"/>
              </w:rPr>
              <w:t xml:space="preserve"> /</w:t>
            </w:r>
          </w:p>
          <w:p>
            <w:pPr>
              <w:spacing w:before="0" w:after="20" w:line="240" w:lineRule="auto"/>
              <w:jc w:val="left"/>
            </w:pPr>
            <w:r>
              <w:rPr>
                <w:rFonts w:ascii="Times New Roman" w:hAnsi="Times New Roman" w:eastAsia="Times New Roman"/>
                <w:b w:val="0"/>
                <w:i w:val="0"/>
                <w:color w:val="1A1A1A"/>
                <w:sz w:val="22"/>
              </w:rPr>
              <w:t>М.П.</w:t>
            </w:r>
          </w:p>
        </w:tc>
      </w:tr>
    </w:tbl>
    <w:p>
      <w:pPr>
        <w:spacing w:before="0" w:after="80" w:line="276" w:lineRule="auto"/>
        <w:jc w:val="both"/>
      </w:pP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Ставку процентов обязательно укажите в пункте 3.1: если её нет, проценты начисляются по ключевой ставке Банка России (пункт 1 статьи 809 ГК РФ). Чтобы заём был беспроцентным, это нужно прямо написать в договоре. Выдача займа и проценты по нему не облагаются НДС (подпункт 15 пункта 3 статьи 149 НК РФ).</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595F6B"/>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процентного денежного займа между юридическими лицами</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