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240" w:after="40" w:line="240" w:lineRule="auto"/>
        <w:jc w:val="center"/>
      </w:pPr>
      <w:r>
        <w:rPr>
          <w:rFonts w:ascii="Times New Roman" w:hAnsi="Times New Roman" w:eastAsia="Times New Roman"/>
          <w:b/>
          <w:caps/>
          <w:color w:val="000000"/>
          <w:sz w:val="30"/>
          <w:spacing w:val="30"/>
        </w:rPr>
        <w:t>Договор № [номер]</w:t>
      </w:r>
    </w:p>
    <w:p>
      <w:pPr>
        <w:spacing w:before="0" w:after="80" w:line="240" w:lineRule="auto"/>
        <w:jc w:val="center"/>
      </w:pPr>
      <w:r>
        <w:rPr>
          <w:rFonts w:ascii="Times New Roman" w:hAnsi="Times New Roman" w:eastAsia="Times New Roman"/>
          <w:b w:val="0"/>
          <w:i/>
          <w:color w:val="1A1A1A"/>
          <w:sz w:val="24"/>
        </w:rPr>
        <w:t>о полной индивидуальной материальной ответственности</w:t>
      </w:r>
    </w:p>
    <w:p>
      <w:pPr>
        <w:spacing w:before="0" w:after="280" w:line="144" w:lineRule="auto"/>
        <w:jc w:val="center"/>
      </w:pPr>
      <w:r>
        <w:rPr>
          <w:rFonts w:ascii="Times New Roman" w:hAnsi="Times New Roman" w:eastAsia="Times New Roman"/>
          <w:color w:val="000000"/>
          <w:sz w:val="18"/>
        </w:rPr>
        <w:t>━━━━━━</w:t>
      </w:r>
    </w:p>
    <w:p>
      <w:pPr>
        <w:tabs>
          <w:tab w:pos="9354" w:val="right"/>
        </w:tabs>
        <w:spacing w:before="0" w:after="200" w:line="276" w:lineRule="auto"/>
        <w:jc w:val="left"/>
      </w:pPr>
      <w:r>
        <w:rPr>
          <w:rFonts w:ascii="Times New Roman" w:hAnsi="Times New Roman" w:eastAsia="Times New Roman"/>
          <w:b w:val="0"/>
          <w:i w:val="0"/>
          <w:color w:val="1A1A1A"/>
          <w:sz w:val="24"/>
        </w:rPr>
        <w:t xml:space="preserve">г. </w:t>
      </w:r>
      <w:r>
        <w:rPr>
          <w:rFonts w:ascii="Times New Roman" w:hAnsi="Times New Roman" w:eastAsia="Times New Roman"/>
          <w:b w:val="0"/>
          <w:i w:val="0"/>
          <w:color w:val="1A1A1A"/>
          <w:sz w:val="24"/>
        </w:rPr>
        <w:t>[город]</w:t>
      </w:r>
      <w:r>
        <w:tab/>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w:t>
      </w:r>
    </w:p>
    <w:p>
      <w:pPr>
        <w:spacing w:before="0" w:after="120" w:line="276" w:lineRule="auto"/>
        <w:ind w:firstLine="709"/>
        <w:jc w:val="both"/>
      </w:pPr>
      <w:r>
        <w:rPr>
          <w:rFonts w:ascii="Times New Roman" w:hAnsi="Times New Roman" w:eastAsia="Times New Roman"/>
          <w:b w:val="0"/>
          <w:i w:val="0"/>
          <w:color w:val="1A1A1A"/>
          <w:sz w:val="24"/>
        </w:rPr>
        <w:t>[Полное наименование работодателя, например: Общество с ограниченной ответственностью «Альфа»]</w:t>
      </w:r>
      <w:r>
        <w:rPr>
          <w:rFonts w:ascii="Times New Roman" w:hAnsi="Times New Roman" w:eastAsia="Times New Roman"/>
          <w:b w:val="0"/>
          <w:i w:val="0"/>
          <w:color w:val="1A1A1A"/>
          <w:sz w:val="24"/>
        </w:rPr>
        <w:t xml:space="preserve">, ИНН </w:t>
      </w:r>
      <w:r>
        <w:rPr>
          <w:rFonts w:ascii="Times New Roman" w:hAnsi="Times New Roman" w:eastAsia="Times New Roman"/>
          <w:b w:val="0"/>
          <w:i w:val="0"/>
          <w:color w:val="1A1A1A"/>
          <w:sz w:val="24"/>
        </w:rPr>
        <w:t>[ИНН]</w:t>
      </w:r>
      <w:r>
        <w:rPr>
          <w:rFonts w:ascii="Times New Roman" w:hAnsi="Times New Roman" w:eastAsia="Times New Roman"/>
          <w:b w:val="0"/>
          <w:i w:val="0"/>
          <w:color w:val="1A1A1A"/>
          <w:sz w:val="24"/>
        </w:rPr>
        <w:t xml:space="preserve">, в лице </w:t>
      </w:r>
      <w:r>
        <w:rPr>
          <w:rFonts w:ascii="Times New Roman" w:hAnsi="Times New Roman" w:eastAsia="Times New Roman"/>
          <w:b w:val="0"/>
          <w:i w:val="0"/>
          <w:color w:val="1A1A1A"/>
          <w:sz w:val="24"/>
        </w:rPr>
        <w:t>[должность, ФИО представителя работодателя]</w:t>
      </w:r>
      <w:r>
        <w:rPr>
          <w:rFonts w:ascii="Times New Roman" w:hAnsi="Times New Roman" w:eastAsia="Times New Roman"/>
          <w:b w:val="0"/>
          <w:i w:val="0"/>
          <w:color w:val="1A1A1A"/>
          <w:sz w:val="24"/>
        </w:rPr>
        <w:t xml:space="preserve">, действующего на основании </w:t>
      </w:r>
      <w:r>
        <w:rPr>
          <w:rFonts w:ascii="Times New Roman" w:hAnsi="Times New Roman" w:eastAsia="Times New Roman"/>
          <w:b w:val="0"/>
          <w:i w:val="0"/>
          <w:color w:val="1A1A1A"/>
          <w:sz w:val="24"/>
        </w:rPr>
        <w:t>[устава или доверенности № ... от ...]</w:t>
      </w:r>
      <w:r>
        <w:rPr>
          <w:rFonts w:ascii="Times New Roman" w:hAnsi="Times New Roman" w:eastAsia="Times New Roman"/>
          <w:b w:val="0"/>
          <w:i w:val="0"/>
          <w:color w:val="1A1A1A"/>
          <w:sz w:val="24"/>
        </w:rPr>
        <w:t xml:space="preserve">, именуемое в дальнейшем </w:t>
      </w:r>
      <w:r>
        <w:rPr>
          <w:rFonts w:ascii="Times New Roman" w:hAnsi="Times New Roman" w:eastAsia="Times New Roman"/>
          <w:b/>
          <w:i w:val="0"/>
          <w:color w:val="1A1A1A"/>
          <w:sz w:val="24"/>
        </w:rPr>
        <w:t>«Работодатель»</w:t>
      </w:r>
      <w:r>
        <w:rPr>
          <w:rFonts w:ascii="Times New Roman" w:hAnsi="Times New Roman" w:eastAsia="Times New Roman"/>
          <w:b w:val="0"/>
          <w:i w:val="0"/>
          <w:color w:val="1A1A1A"/>
          <w:sz w:val="24"/>
        </w:rPr>
        <w:t xml:space="preserve">, с одной стороны, и </w:t>
      </w:r>
      <w:r>
        <w:rPr>
          <w:rFonts w:ascii="Times New Roman" w:hAnsi="Times New Roman" w:eastAsia="Times New Roman"/>
          <w:b w:val="0"/>
          <w:i w:val="0"/>
          <w:color w:val="1A1A1A"/>
          <w:sz w:val="24"/>
        </w:rPr>
        <w:t>[ФИО работника полностью]</w:t>
      </w:r>
      <w:r>
        <w:rPr>
          <w:rFonts w:ascii="Times New Roman" w:hAnsi="Times New Roman" w:eastAsia="Times New Roman"/>
          <w:b w:val="0"/>
          <w:i w:val="0"/>
          <w:color w:val="1A1A1A"/>
          <w:sz w:val="24"/>
        </w:rPr>
        <w:t xml:space="preserve">, занимающий(ая) должность </w:t>
      </w:r>
      <w:r>
        <w:rPr>
          <w:rFonts w:ascii="Times New Roman" w:hAnsi="Times New Roman" w:eastAsia="Times New Roman"/>
          <w:b w:val="0"/>
          <w:i w:val="0"/>
          <w:color w:val="1A1A1A"/>
          <w:sz w:val="24"/>
        </w:rPr>
        <w:t>[наименование должности по штатному расписанию, например: кассир]</w:t>
      </w:r>
      <w:r>
        <w:rPr>
          <w:rFonts w:ascii="Times New Roman" w:hAnsi="Times New Roman" w:eastAsia="Times New Roman"/>
          <w:b w:val="0"/>
          <w:i w:val="0"/>
          <w:color w:val="1A1A1A"/>
          <w:sz w:val="24"/>
        </w:rPr>
        <w:t xml:space="preserve">, именуемый(ая) в дальнейшем </w:t>
      </w:r>
      <w:r>
        <w:rPr>
          <w:rFonts w:ascii="Times New Roman" w:hAnsi="Times New Roman" w:eastAsia="Times New Roman"/>
          <w:b/>
          <w:i w:val="0"/>
          <w:color w:val="1A1A1A"/>
          <w:sz w:val="24"/>
        </w:rPr>
        <w:t>«Работник»</w:t>
      </w:r>
      <w:r>
        <w:rPr>
          <w:rFonts w:ascii="Times New Roman" w:hAnsi="Times New Roman" w:eastAsia="Times New Roman"/>
          <w:b w:val="0"/>
          <w:i w:val="0"/>
          <w:color w:val="1A1A1A"/>
          <w:sz w:val="24"/>
        </w:rPr>
        <w:t>, с другой стороны, заключили настоящий договор (далее — Договор) о нижеследующем.</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1. Предмет договора</w:t>
      </w:r>
    </w:p>
    <w:p>
      <w:pPr>
        <w:tabs>
          <w:tab w:pos="1191" w:val="left"/>
        </w:tabs>
        <w:spacing w:before="0" w:after="80" w:line="276" w:lineRule="auto"/>
        <w:ind w:left="1191" w:hanging="680"/>
        <w:jc w:val="both"/>
      </w:pPr>
      <w:r>
        <w:rPr>
          <w:rFonts w:ascii="Times New Roman" w:hAnsi="Times New Roman" w:eastAsia="Times New Roman"/>
          <w:b w:val="0"/>
          <w:color w:val="1A1A1A"/>
          <w:sz w:val="24"/>
        </w:rPr>
        <w:t>1.1.</w:t>
        <w:tab/>
      </w:r>
      <w:r>
        <w:rPr>
          <w:rFonts w:ascii="Times New Roman" w:hAnsi="Times New Roman" w:eastAsia="Times New Roman"/>
          <w:b w:val="0"/>
          <w:i w:val="0"/>
          <w:color w:val="1A1A1A"/>
          <w:sz w:val="24"/>
        </w:rPr>
        <w:t>Работник, непосредственно обслуживающий денежные и товарные ценности, принимает на себя полную материальную ответственность за недостачу вверенного ему Работодателем имущества, а также за ущерб, возникший у Работодателя в результате возмещения им ущерба иным лицам.</w:t>
      </w:r>
    </w:p>
    <w:p>
      <w:pPr>
        <w:tabs>
          <w:tab w:pos="1191" w:val="left"/>
        </w:tabs>
        <w:spacing w:before="0" w:after="80" w:line="276" w:lineRule="auto"/>
        <w:ind w:left="1191" w:hanging="680"/>
        <w:jc w:val="both"/>
      </w:pPr>
      <w:r>
        <w:rPr>
          <w:rFonts w:ascii="Times New Roman" w:hAnsi="Times New Roman" w:eastAsia="Times New Roman"/>
          <w:b w:val="0"/>
          <w:color w:val="1A1A1A"/>
          <w:sz w:val="24"/>
        </w:rPr>
        <w:t>1.2.</w:t>
        <w:tab/>
      </w:r>
      <w:r>
        <w:rPr>
          <w:rFonts w:ascii="Times New Roman" w:hAnsi="Times New Roman" w:eastAsia="Times New Roman"/>
          <w:b w:val="0"/>
          <w:i w:val="0"/>
          <w:color w:val="1A1A1A"/>
          <w:sz w:val="24"/>
        </w:rPr>
        <w:t>Должность Работника предусмотрена Перечнем должностей и работ, замещаемых или выполняемых работниками, с которыми работодатель может заключать письменные договоры о полной индивидуальной материальной ответственности за недостачу вверенного имущества, утверждённым приказом Минтруда России от 16.04.2025 № 251н.</w:t>
      </w:r>
    </w:p>
    <w:p>
      <w:pPr>
        <w:tabs>
          <w:tab w:pos="1191" w:val="left"/>
        </w:tabs>
        <w:spacing w:before="0" w:after="80" w:line="276" w:lineRule="auto"/>
        <w:ind w:left="1191" w:hanging="680"/>
        <w:jc w:val="both"/>
      </w:pPr>
      <w:r>
        <w:rPr>
          <w:rFonts w:ascii="Times New Roman" w:hAnsi="Times New Roman" w:eastAsia="Times New Roman"/>
          <w:b w:val="0"/>
          <w:color w:val="1A1A1A"/>
          <w:sz w:val="24"/>
        </w:rPr>
        <w:t>1.3.</w:t>
        <w:tab/>
      </w:r>
      <w:r>
        <w:rPr>
          <w:rFonts w:ascii="Times New Roman" w:hAnsi="Times New Roman" w:eastAsia="Times New Roman"/>
          <w:b w:val="0"/>
          <w:i w:val="0"/>
          <w:color w:val="1A1A1A"/>
          <w:sz w:val="24"/>
        </w:rPr>
        <w:t xml:space="preserve">Имущество вверяется Работнику по </w:t>
      </w:r>
      <w:r>
        <w:rPr>
          <w:rFonts w:ascii="Times New Roman" w:hAnsi="Times New Roman" w:eastAsia="Times New Roman"/>
          <w:b w:val="0"/>
          <w:i w:val="0"/>
          <w:color w:val="1A1A1A"/>
          <w:sz w:val="24"/>
        </w:rPr>
        <w:t>[наименование документа о передаче, например: накладным, актам приёма-передачи, кассовым документам]</w:t>
      </w:r>
      <w:r>
        <w:rPr>
          <w:rFonts w:ascii="Times New Roman" w:hAnsi="Times New Roman" w:eastAsia="Times New Roman"/>
          <w:b w:val="0"/>
          <w:i w:val="0"/>
          <w:color w:val="1A1A1A"/>
          <w:sz w:val="24"/>
        </w:rPr>
        <w:t xml:space="preserve"> с подписью Работника.</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2. Обязанности работника</w:t>
      </w:r>
    </w:p>
    <w:p>
      <w:pPr>
        <w:tabs>
          <w:tab w:pos="1191" w:val="left"/>
        </w:tabs>
        <w:spacing w:before="0" w:after="80" w:line="276" w:lineRule="auto"/>
        <w:ind w:left="1191" w:hanging="680"/>
        <w:jc w:val="both"/>
      </w:pPr>
      <w:r>
        <w:rPr>
          <w:rFonts w:ascii="Times New Roman" w:hAnsi="Times New Roman" w:eastAsia="Times New Roman"/>
          <w:b w:val="0"/>
          <w:color w:val="1A1A1A"/>
          <w:sz w:val="24"/>
        </w:rPr>
        <w:t>2.1.</w:t>
        <w:tab/>
      </w:r>
      <w:r>
        <w:rPr>
          <w:rFonts w:ascii="Times New Roman" w:hAnsi="Times New Roman" w:eastAsia="Times New Roman"/>
          <w:b w:val="0"/>
          <w:i w:val="0"/>
          <w:color w:val="1A1A1A"/>
          <w:sz w:val="24"/>
        </w:rPr>
        <w:t>Работник обязуется:</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бережно относиться к переданному ему для осуществления возложенных на него функций (обязанностей) имуществу Работодателя и принимать меры к предотвращению ущерба;</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своевременно сообщать Работодателю либо непосредственному руководителю о всех обстоятельствах, угрожающих обеспечению сохранности вверенного ему имущества;</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вести учёт, составлять и представлять в установленном порядке товарно-денежные и другие отчёты о движении и остатках вверенного ему имущества;</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участвовать в проведении инвентаризации, ревизии, иной проверки сохранности и состояния вверенного ему имущества;</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 xml:space="preserve">соблюдать установленные Работодателем правила хранения, приёма и выдачи имущества, а также порядок работы с </w:t>
      </w:r>
      <w:r>
        <w:rPr>
          <w:rFonts w:ascii="Times New Roman" w:hAnsi="Times New Roman" w:eastAsia="Times New Roman"/>
          <w:b w:val="0"/>
          <w:i w:val="0"/>
          <w:color w:val="1A1A1A"/>
          <w:sz w:val="24"/>
        </w:rPr>
        <w:t>[кассой, складом, торговым оборудованием — укажите применимое]</w:t>
      </w:r>
      <w:r>
        <w:rPr>
          <w:rFonts w:ascii="Times New Roman" w:hAnsi="Times New Roman" w:eastAsia="Times New Roman"/>
          <w:b w:val="0"/>
          <w:i w:val="0"/>
          <w:color w:val="1A1A1A"/>
          <w:sz w:val="24"/>
        </w:rPr>
        <w:t>.</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3. Обязанности работодателя</w:t>
      </w:r>
    </w:p>
    <w:p>
      <w:pPr>
        <w:tabs>
          <w:tab w:pos="1191" w:val="left"/>
        </w:tabs>
        <w:spacing w:before="0" w:after="80" w:line="276" w:lineRule="auto"/>
        <w:ind w:left="1191" w:hanging="680"/>
        <w:jc w:val="both"/>
      </w:pPr>
      <w:r>
        <w:rPr>
          <w:rFonts w:ascii="Times New Roman" w:hAnsi="Times New Roman" w:eastAsia="Times New Roman"/>
          <w:b w:val="0"/>
          <w:color w:val="1A1A1A"/>
          <w:sz w:val="24"/>
        </w:rPr>
        <w:t>3.1.</w:t>
        <w:tab/>
      </w:r>
      <w:r>
        <w:rPr>
          <w:rFonts w:ascii="Times New Roman" w:hAnsi="Times New Roman" w:eastAsia="Times New Roman"/>
          <w:b w:val="0"/>
          <w:i w:val="0"/>
          <w:color w:val="1A1A1A"/>
          <w:sz w:val="24"/>
        </w:rPr>
        <w:t>Работодатель обязуется:</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создавать Работнику условия, необходимые для нормальной работы и обеспечения полной сохранности вверенного ему имущества, в том числе обеспечивать исправность запирающих устройств, сигнализации и средств учёта;</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знакомить Работника с законодательством о материальной ответственности работников за ущерб, причинённый работодателю, а также с локальными нормативными актами о порядке хранения, приёма, обработки, продажи (отпуска), перевозки, применения в процессе производства и совершения иных операций с переданным ему имуществом;</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проводить в установленном порядке инвентаризацию, ревизии и другие проверки сохранности и состояния имущества;</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не допускать к работе с вверенным Работнику имуществом других лиц без его ведома и без передачи имущества по акту.</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4. Определение и возмещение ущерба</w:t>
      </w:r>
    </w:p>
    <w:p>
      <w:pPr>
        <w:tabs>
          <w:tab w:pos="1191" w:val="left"/>
        </w:tabs>
        <w:spacing w:before="0" w:after="80" w:line="276" w:lineRule="auto"/>
        <w:ind w:left="1191" w:hanging="680"/>
        <w:jc w:val="both"/>
      </w:pPr>
      <w:r>
        <w:rPr>
          <w:rFonts w:ascii="Times New Roman" w:hAnsi="Times New Roman" w:eastAsia="Times New Roman"/>
          <w:b w:val="0"/>
          <w:color w:val="1A1A1A"/>
          <w:sz w:val="24"/>
        </w:rPr>
        <w:t>4.1.</w:t>
        <w:tab/>
      </w:r>
      <w:r>
        <w:rPr>
          <w:rFonts w:ascii="Times New Roman" w:hAnsi="Times New Roman" w:eastAsia="Times New Roman"/>
          <w:b w:val="0"/>
          <w:i w:val="0"/>
          <w:color w:val="1A1A1A"/>
          <w:sz w:val="24"/>
        </w:rPr>
        <w:t>Определение размера ущерба, причинённого Работником Работодателю, а также ущерба, возникшего у Работодателя в результате возмещения им ущерба иным лицам, и порядок его возмещения производятся в соответствии с главой 39 Трудового кодекса Российской Федерации.</w:t>
      </w:r>
    </w:p>
    <w:p>
      <w:pPr>
        <w:tabs>
          <w:tab w:pos="1191" w:val="left"/>
        </w:tabs>
        <w:spacing w:before="0" w:after="80" w:line="276" w:lineRule="auto"/>
        <w:ind w:left="1191" w:hanging="680"/>
        <w:jc w:val="both"/>
      </w:pPr>
      <w:r>
        <w:rPr>
          <w:rFonts w:ascii="Times New Roman" w:hAnsi="Times New Roman" w:eastAsia="Times New Roman"/>
          <w:b w:val="0"/>
          <w:color w:val="1A1A1A"/>
          <w:sz w:val="24"/>
        </w:rPr>
        <w:t>4.2.</w:t>
        <w:tab/>
      </w:r>
      <w:r>
        <w:rPr>
          <w:rFonts w:ascii="Times New Roman" w:hAnsi="Times New Roman" w:eastAsia="Times New Roman"/>
          <w:b w:val="0"/>
          <w:i w:val="0"/>
          <w:color w:val="1A1A1A"/>
          <w:sz w:val="24"/>
        </w:rPr>
        <w:t>До принятия решения о возмещении ущерба Работодатель проводит проверку для установления размера ущерба и причин его возникновения, а также истребует от Работника письменное объяснение. Работник вправе знакомиться со всеми материалами проверки и обжаловать их (статья 247 Трудового кодекса Российской Федерации).</w:t>
      </w:r>
    </w:p>
    <w:p>
      <w:pPr>
        <w:tabs>
          <w:tab w:pos="1191" w:val="left"/>
        </w:tabs>
        <w:spacing w:before="0" w:after="80" w:line="276" w:lineRule="auto"/>
        <w:ind w:left="1191" w:hanging="680"/>
        <w:jc w:val="both"/>
      </w:pPr>
      <w:r>
        <w:rPr>
          <w:rFonts w:ascii="Times New Roman" w:hAnsi="Times New Roman" w:eastAsia="Times New Roman"/>
          <w:b w:val="0"/>
          <w:color w:val="1A1A1A"/>
          <w:sz w:val="24"/>
        </w:rPr>
        <w:t>4.3.</w:t>
        <w:tab/>
      </w:r>
      <w:r>
        <w:rPr>
          <w:rFonts w:ascii="Times New Roman" w:hAnsi="Times New Roman" w:eastAsia="Times New Roman"/>
          <w:b w:val="0"/>
          <w:i w:val="0"/>
          <w:color w:val="1A1A1A"/>
          <w:sz w:val="24"/>
        </w:rPr>
        <w:t>Размер ущерба определяется по фактическим потерям, исчисляемым исходя из рыночных цен в данной местности на день причинения ущерба, но не ниже стоимости имущества по данным бухгалтерского учёта с учётом степени износа (статья 246 Трудового кодекса Российской Федерации).</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5. Освобождение от ответственности</w:t>
      </w:r>
    </w:p>
    <w:p>
      <w:pPr>
        <w:tabs>
          <w:tab w:pos="1191" w:val="left"/>
        </w:tabs>
        <w:spacing w:before="0" w:after="80" w:line="276" w:lineRule="auto"/>
        <w:ind w:left="1191" w:hanging="680"/>
        <w:jc w:val="both"/>
      </w:pPr>
      <w:r>
        <w:rPr>
          <w:rFonts w:ascii="Times New Roman" w:hAnsi="Times New Roman" w:eastAsia="Times New Roman"/>
          <w:b w:val="0"/>
          <w:color w:val="1A1A1A"/>
          <w:sz w:val="24"/>
        </w:rPr>
        <w:t>5.1.</w:t>
        <w:tab/>
      </w:r>
      <w:r>
        <w:rPr>
          <w:rFonts w:ascii="Times New Roman" w:hAnsi="Times New Roman" w:eastAsia="Times New Roman"/>
          <w:b w:val="0"/>
          <w:i w:val="0"/>
          <w:color w:val="1A1A1A"/>
          <w:sz w:val="24"/>
        </w:rPr>
        <w:t>Работник не несёт материальной ответственности, если ущерб причинён не по его вине.</w:t>
      </w:r>
    </w:p>
    <w:p>
      <w:pPr>
        <w:tabs>
          <w:tab w:pos="1191" w:val="left"/>
        </w:tabs>
        <w:spacing w:before="0" w:after="80" w:line="276" w:lineRule="auto"/>
        <w:ind w:left="1191" w:hanging="680"/>
        <w:jc w:val="both"/>
      </w:pPr>
      <w:r>
        <w:rPr>
          <w:rFonts w:ascii="Times New Roman" w:hAnsi="Times New Roman" w:eastAsia="Times New Roman"/>
          <w:b w:val="0"/>
          <w:color w:val="1A1A1A"/>
          <w:sz w:val="24"/>
        </w:rPr>
        <w:t>5.2.</w:t>
        <w:tab/>
      </w:r>
      <w:r>
        <w:rPr>
          <w:rFonts w:ascii="Times New Roman" w:hAnsi="Times New Roman" w:eastAsia="Times New Roman"/>
          <w:b w:val="0"/>
          <w:i w:val="0"/>
          <w:color w:val="1A1A1A"/>
          <w:sz w:val="24"/>
        </w:rPr>
        <w:t>Материальная ответственность Работника исключается также в случаях возникновения ущерба вследствие непреодолимой силы, нормального хозяйственного риска, крайней необходимости или необходимой обороны либо неисполнения Работодателем обязанности по обеспечению надлежащих условий для хранения имущества, вверенного Работнику (статья 239 Трудового кодекса Российской Федерации).</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6. Срок действия и изменение договора</w:t>
      </w:r>
    </w:p>
    <w:p>
      <w:pPr>
        <w:tabs>
          <w:tab w:pos="1191" w:val="left"/>
        </w:tabs>
        <w:spacing w:before="0" w:after="80" w:line="276" w:lineRule="auto"/>
        <w:ind w:left="1191" w:hanging="680"/>
        <w:jc w:val="both"/>
      </w:pPr>
      <w:r>
        <w:rPr>
          <w:rFonts w:ascii="Times New Roman" w:hAnsi="Times New Roman" w:eastAsia="Times New Roman"/>
          <w:b w:val="0"/>
          <w:color w:val="1A1A1A"/>
          <w:sz w:val="24"/>
        </w:rPr>
        <w:t>6.1.</w:t>
        <w:tab/>
      </w:r>
      <w:r>
        <w:rPr>
          <w:rFonts w:ascii="Times New Roman" w:hAnsi="Times New Roman" w:eastAsia="Times New Roman"/>
          <w:b w:val="0"/>
          <w:i w:val="0"/>
          <w:color w:val="1A1A1A"/>
          <w:sz w:val="24"/>
        </w:rPr>
        <w:t>Договор вступает в силу с момента его подписания и действует на весь период работы Работника с вверенным ему имуществом Работодателя.</w:t>
      </w:r>
    </w:p>
    <w:p>
      <w:pPr>
        <w:tabs>
          <w:tab w:pos="1191" w:val="left"/>
        </w:tabs>
        <w:spacing w:before="0" w:after="80" w:line="276" w:lineRule="auto"/>
        <w:ind w:left="1191" w:hanging="680"/>
        <w:jc w:val="both"/>
      </w:pPr>
      <w:r>
        <w:rPr>
          <w:rFonts w:ascii="Times New Roman" w:hAnsi="Times New Roman" w:eastAsia="Times New Roman"/>
          <w:b w:val="0"/>
          <w:color w:val="1A1A1A"/>
          <w:sz w:val="24"/>
        </w:rPr>
        <w:t>6.2.</w:t>
        <w:tab/>
      </w:r>
      <w:r>
        <w:rPr>
          <w:rFonts w:ascii="Times New Roman" w:hAnsi="Times New Roman" w:eastAsia="Times New Roman"/>
          <w:b w:val="0"/>
          <w:i w:val="0"/>
          <w:color w:val="1A1A1A"/>
          <w:sz w:val="24"/>
        </w:rPr>
        <w:t>Изменения, дополнения, расторжение или прекращение Договора оформляются письменным соглашением сторон, которое является неотъемлемой частью Договора.</w:t>
      </w:r>
    </w:p>
    <w:p>
      <w:pPr>
        <w:tabs>
          <w:tab w:pos="1191" w:val="left"/>
        </w:tabs>
        <w:spacing w:before="0" w:after="80" w:line="276" w:lineRule="auto"/>
        <w:ind w:left="1191" w:hanging="680"/>
        <w:jc w:val="both"/>
      </w:pPr>
      <w:r>
        <w:rPr>
          <w:rFonts w:ascii="Times New Roman" w:hAnsi="Times New Roman" w:eastAsia="Times New Roman"/>
          <w:b w:val="0"/>
          <w:color w:val="1A1A1A"/>
          <w:sz w:val="24"/>
        </w:rPr>
        <w:t>6.3.</w:t>
        <w:tab/>
      </w:r>
      <w:r>
        <w:rPr>
          <w:rFonts w:ascii="Times New Roman" w:hAnsi="Times New Roman" w:eastAsia="Times New Roman"/>
          <w:b w:val="0"/>
          <w:i w:val="0"/>
          <w:color w:val="1A1A1A"/>
          <w:sz w:val="24"/>
        </w:rPr>
        <w:t>Договор составлен в двух экземплярах, имеющих одинаковую юридическую силу. Первый экземпляр находится у Работодателя, второй — у Работника.</w:t>
      </w:r>
    </w:p>
    <w:p>
      <w:pPr>
        <w:spacing w:before="80" w:after="160" w:line="252" w:lineRule="auto"/>
        <w:jc w:val="left"/>
        <w:shd w:val="clear" w:color="auto" w:fill="EEF2F8"/>
        <w:pBdr>
          <w:left w:val="single" w:sz="18" w:space="6" w:color="1F3A68"/>
        </w:pBdr>
      </w:pPr>
      <w:r>
        <w:rPr>
          <w:rFonts w:ascii="Times New Roman" w:hAnsi="Times New Roman" w:eastAsia="Times New Roman"/>
          <w:b/>
          <w:color w:val="1F3A68"/>
          <w:sz w:val="20"/>
        </w:rPr>
        <w:t xml:space="preserve">Подсказка: </w:t>
      </w:r>
      <w:r>
        <w:rPr>
          <w:rFonts w:ascii="Times New Roman" w:hAnsi="Times New Roman" w:eastAsia="Times New Roman"/>
          <w:b w:val="0"/>
          <w:i w:val="0"/>
          <w:color w:val="595F6B"/>
          <w:sz w:val="20"/>
        </w:rPr>
        <w:t>Договор можно заключить только с работником, которому исполнилось 18 лет, и только если его должность или выполняемая работа есть в перечне приказа Минтруда № 251н (ст. 244 ТК РФ). Подпишите договор до передачи ценностей, а сразу после подписания проведите инвентаризацию и передайте имущество по акту.</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7. Адреса и подписи сторон</w:t>
      </w:r>
    </w:p>
    <w:tbl>
      <w:tblPr>
        <w:tblStyle w:val="TableGrid"/>
        <w:tblW w:type="auto" w:w="0"/>
        <w:jc w:val="center"/>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677"/>
        <w:gridCol w:w="4677"/>
      </w:tblGrid>
      <w:tr>
        <w:trPr>
          <w:cantSplit/>
        </w:trPr>
        <w:tc>
          <w:tcPr>
            <w:tcW w:type="dxa" w:w="4677"/>
          </w:tcPr>
          <w:p>
            <w:pPr>
              <w:keepNext/>
              <w:spacing w:before="0" w:after="20" w:line="240" w:lineRule="auto"/>
              <w:jc w:val="left"/>
            </w:pPr>
            <w:r/>
            <w:r>
              <w:rPr>
                <w:rFonts w:ascii="Times New Roman" w:hAnsi="Times New Roman" w:eastAsia="Times New Roman"/>
                <w:b/>
                <w:i w:val="0"/>
                <w:color w:val="1A1A1A"/>
                <w:sz w:val="22"/>
              </w:rPr>
              <w:t>Работодатель</w:t>
            </w:r>
          </w:p>
        </w:tc>
        <w:tc>
          <w:tcPr>
            <w:tcW w:type="dxa" w:w="4677"/>
          </w:tcPr>
          <w:p>
            <w:pPr>
              <w:keepNext/>
              <w:spacing w:before="0" w:after="20" w:line="240" w:lineRule="auto"/>
              <w:jc w:val="left"/>
            </w:pPr>
            <w:r/>
            <w:r>
              <w:rPr>
                <w:rFonts w:ascii="Times New Roman" w:hAnsi="Times New Roman" w:eastAsia="Times New Roman"/>
                <w:b/>
                <w:i w:val="0"/>
                <w:color w:val="1A1A1A"/>
                <w:sz w:val="22"/>
              </w:rPr>
              <w:t>Работник</w:t>
            </w:r>
          </w:p>
        </w:tc>
      </w:tr>
      <w:tr>
        <w:trPr>
          <w:cantSplit/>
        </w:trPr>
        <w:tc>
          <w:tcPr>
            <w:tcW w:type="dxa" w:w="4677"/>
          </w:tcPr>
          <w:p>
            <w:pPr>
              <w:keepNext/>
              <w:spacing w:before="0" w:after="20" w:line="240" w:lineRule="auto"/>
              <w:jc w:val="left"/>
            </w:pPr>
            <w:r/>
            <w:r>
              <w:rPr>
                <w:rFonts w:ascii="Times New Roman" w:hAnsi="Times New Roman" w:eastAsia="Times New Roman"/>
                <w:b w:val="0"/>
                <w:i w:val="0"/>
                <w:color w:val="1A1A1A"/>
                <w:sz w:val="22"/>
              </w:rPr>
              <w:t>[наименование]</w:t>
            </w:r>
          </w:p>
          <w:p>
            <w:pPr>
              <w:keepNext/>
              <w:spacing w:before="0" w:after="20" w:line="240" w:lineRule="auto"/>
              <w:jc w:val="left"/>
            </w:pPr>
            <w:r>
              <w:rPr>
                <w:rFonts w:ascii="Times New Roman" w:hAnsi="Times New Roman" w:eastAsia="Times New Roman"/>
                <w:b w:val="0"/>
                <w:i w:val="0"/>
                <w:color w:val="1A1A1A"/>
                <w:sz w:val="22"/>
              </w:rPr>
              <w:t xml:space="preserve">ИНН/КПП </w:t>
            </w:r>
            <w:r>
              <w:rPr>
                <w:rFonts w:ascii="Times New Roman" w:hAnsi="Times New Roman" w:eastAsia="Times New Roman"/>
                <w:b w:val="0"/>
                <w:i w:val="0"/>
                <w:color w:val="1A1A1A"/>
                <w:sz w:val="22"/>
              </w:rPr>
              <w:t>[ИНН/КПП]</w:t>
            </w:r>
          </w:p>
          <w:p>
            <w:pPr>
              <w:keepNext/>
              <w:spacing w:before="0" w:after="20" w:line="240" w:lineRule="auto"/>
              <w:jc w:val="left"/>
            </w:pPr>
            <w:r>
              <w:rPr>
                <w:rFonts w:ascii="Times New Roman" w:hAnsi="Times New Roman" w:eastAsia="Times New Roman"/>
                <w:b w:val="0"/>
                <w:i w:val="0"/>
                <w:color w:val="1A1A1A"/>
                <w:sz w:val="22"/>
              </w:rPr>
              <w:t xml:space="preserve">ОГРН </w:t>
            </w:r>
            <w:r>
              <w:rPr>
                <w:rFonts w:ascii="Times New Roman" w:hAnsi="Times New Roman" w:eastAsia="Times New Roman"/>
                <w:b w:val="0"/>
                <w:i w:val="0"/>
                <w:color w:val="1A1A1A"/>
                <w:sz w:val="22"/>
              </w:rPr>
              <w:t>[ОГРН]</w:t>
            </w:r>
          </w:p>
          <w:p>
            <w:pPr>
              <w:keepNext/>
              <w:spacing w:before="0" w:after="20" w:line="240" w:lineRule="auto"/>
              <w:jc w:val="left"/>
            </w:pPr>
            <w:r>
              <w:rPr>
                <w:rFonts w:ascii="Times New Roman" w:hAnsi="Times New Roman" w:eastAsia="Times New Roman"/>
                <w:b w:val="0"/>
                <w:i w:val="0"/>
                <w:color w:val="1A1A1A"/>
                <w:sz w:val="22"/>
              </w:rPr>
              <w:t xml:space="preserve">Адрес: </w:t>
            </w:r>
            <w:r>
              <w:rPr>
                <w:rFonts w:ascii="Times New Roman" w:hAnsi="Times New Roman" w:eastAsia="Times New Roman"/>
                <w:b w:val="0"/>
                <w:i w:val="0"/>
                <w:color w:val="1A1A1A"/>
                <w:sz w:val="22"/>
              </w:rPr>
              <w:t>[юридический адрес]</w:t>
            </w:r>
          </w:p>
        </w:tc>
        <w:tc>
          <w:tcPr>
            <w:tcW w:type="dxa" w:w="4677"/>
          </w:tcPr>
          <w:p>
            <w:pPr>
              <w:keepNext/>
              <w:spacing w:before="0" w:after="20" w:line="240" w:lineRule="auto"/>
              <w:jc w:val="left"/>
            </w:pPr>
            <w:r/>
            <w:r>
              <w:rPr>
                <w:rFonts w:ascii="Times New Roman" w:hAnsi="Times New Roman" w:eastAsia="Times New Roman"/>
                <w:b w:val="0"/>
                <w:i w:val="0"/>
                <w:color w:val="1A1A1A"/>
                <w:sz w:val="22"/>
              </w:rPr>
              <w:t>[ФИО полностью]</w:t>
            </w:r>
          </w:p>
          <w:p>
            <w:pPr>
              <w:keepNext/>
              <w:spacing w:before="0" w:after="20" w:line="240" w:lineRule="auto"/>
              <w:jc w:val="left"/>
            </w:pPr>
            <w:r>
              <w:rPr>
                <w:rFonts w:ascii="Times New Roman" w:hAnsi="Times New Roman" w:eastAsia="Times New Roman"/>
                <w:b w:val="0"/>
                <w:i w:val="0"/>
                <w:color w:val="1A1A1A"/>
                <w:sz w:val="22"/>
              </w:rPr>
              <w:t xml:space="preserve">Паспорт: серия </w:t>
            </w:r>
            <w:r>
              <w:rPr>
                <w:rFonts w:ascii="Times New Roman" w:hAnsi="Times New Roman" w:eastAsia="Times New Roman"/>
                <w:b w:val="0"/>
                <w:i w:val="0"/>
                <w:color w:val="1A1A1A"/>
                <w:sz w:val="22"/>
              </w:rPr>
              <w:t>[серия]</w:t>
            </w:r>
            <w:r>
              <w:rPr>
                <w:rFonts w:ascii="Times New Roman" w:hAnsi="Times New Roman" w:eastAsia="Times New Roman"/>
                <w:b w:val="0"/>
                <w:i w:val="0"/>
                <w:color w:val="1A1A1A"/>
                <w:sz w:val="22"/>
              </w:rPr>
              <w:t xml:space="preserve"> № </w:t>
            </w:r>
            <w:r>
              <w:rPr>
                <w:rFonts w:ascii="Times New Roman" w:hAnsi="Times New Roman" w:eastAsia="Times New Roman"/>
                <w:b w:val="0"/>
                <w:i w:val="0"/>
                <w:color w:val="1A1A1A"/>
                <w:sz w:val="22"/>
              </w:rPr>
              <w:t>[номер]</w:t>
            </w:r>
          </w:p>
          <w:p>
            <w:pPr>
              <w:keepNext/>
              <w:spacing w:before="0" w:after="20" w:line="240" w:lineRule="auto"/>
              <w:jc w:val="left"/>
            </w:pPr>
            <w:r>
              <w:rPr>
                <w:rFonts w:ascii="Times New Roman" w:hAnsi="Times New Roman" w:eastAsia="Times New Roman"/>
                <w:b w:val="0"/>
                <w:i w:val="0"/>
                <w:color w:val="1A1A1A"/>
                <w:sz w:val="22"/>
              </w:rPr>
              <w:t xml:space="preserve">Адрес регистрации: </w:t>
            </w:r>
            <w:r>
              <w:rPr>
                <w:rFonts w:ascii="Times New Roman" w:hAnsi="Times New Roman" w:eastAsia="Times New Roman"/>
                <w:b w:val="0"/>
                <w:i w:val="0"/>
                <w:color w:val="1A1A1A"/>
                <w:sz w:val="22"/>
              </w:rPr>
              <w:t>[адрес]</w:t>
            </w:r>
          </w:p>
        </w:tc>
      </w:tr>
      <w:tr>
        <w:trPr>
          <w:cantSplit/>
        </w:trPr>
        <w:tc>
          <w:tcPr>
            <w:tcW w:type="dxa" w:w="4677"/>
          </w:tcPr>
          <w:p>
            <w:pPr>
              <w:spacing w:before="0" w:after="20" w:line="240" w:lineRule="auto"/>
              <w:jc w:val="left"/>
            </w:pPr>
            <w:r/>
            <w:r>
              <w:rPr>
                <w:rFonts w:ascii="Times New Roman" w:hAnsi="Times New Roman" w:eastAsia="Times New Roman"/>
                <w:b w:val="0"/>
                <w:i w:val="0"/>
                <w:color w:val="1A1A1A"/>
                <w:sz w:val="22"/>
              </w:rPr>
              <w:t>[должность]</w:t>
            </w:r>
          </w:p>
          <w:p>
            <w:pPr>
              <w:spacing w:before="0" w:after="20" w:line="240" w:lineRule="auto"/>
              <w:jc w:val="left"/>
            </w:pPr>
          </w:p>
          <w:p>
            <w:pPr>
              <w:spacing w:before="0" w:after="20" w:line="240" w:lineRule="auto"/>
              <w:jc w:val="left"/>
            </w:pPr>
            <w:r>
              <w:rPr>
                <w:rFonts w:ascii="Times New Roman" w:hAnsi="Times New Roman" w:eastAsia="Times New Roman"/>
                <w:b w:val="0"/>
                <w:i w:val="0"/>
                <w:color w:val="1A1A1A"/>
                <w:sz w:val="22"/>
              </w:rPr>
              <w:t xml:space="preserve">___________ / </w:t>
            </w:r>
            <w:r>
              <w:rPr>
                <w:rFonts w:ascii="Times New Roman" w:hAnsi="Times New Roman" w:eastAsia="Times New Roman"/>
                <w:b w:val="0"/>
                <w:i w:val="0"/>
                <w:color w:val="1A1A1A"/>
                <w:sz w:val="22"/>
              </w:rPr>
              <w:t>[И. О. Фамилия]</w:t>
            </w:r>
            <w:r>
              <w:rPr>
                <w:rFonts w:ascii="Times New Roman" w:hAnsi="Times New Roman" w:eastAsia="Times New Roman"/>
                <w:b w:val="0"/>
                <w:i w:val="0"/>
                <w:color w:val="1A1A1A"/>
                <w:sz w:val="22"/>
              </w:rPr>
              <w:t xml:space="preserve"> /</w:t>
            </w:r>
          </w:p>
          <w:p>
            <w:pPr>
              <w:spacing w:before="0" w:after="20" w:line="240" w:lineRule="auto"/>
              <w:jc w:val="left"/>
            </w:pPr>
            <w:r>
              <w:rPr>
                <w:rFonts w:ascii="Times New Roman" w:hAnsi="Times New Roman" w:eastAsia="Times New Roman"/>
                <w:b w:val="0"/>
                <w:i w:val="0"/>
                <w:color w:val="1A1A1A"/>
                <w:sz w:val="22"/>
              </w:rPr>
              <w:t>М. П. (при наличии)</w:t>
            </w:r>
          </w:p>
        </w:tc>
        <w:tc>
          <w:tcPr>
            <w:tcW w:type="dxa" w:w="4677"/>
          </w:tcPr>
          <w:p>
            <w:pPr>
              <w:spacing w:before="0" w:after="20" w:line="240" w:lineRule="auto"/>
              <w:jc w:val="left"/>
            </w:pPr>
            <w:r/>
          </w:p>
          <w:p>
            <w:pPr>
              <w:spacing w:before="0" w:after="20" w:line="240" w:lineRule="auto"/>
              <w:jc w:val="left"/>
            </w:pPr>
          </w:p>
          <w:p>
            <w:pPr>
              <w:spacing w:before="0" w:after="20" w:line="240" w:lineRule="auto"/>
              <w:jc w:val="left"/>
            </w:pPr>
            <w:r>
              <w:rPr>
                <w:rFonts w:ascii="Times New Roman" w:hAnsi="Times New Roman" w:eastAsia="Times New Roman"/>
                <w:b w:val="0"/>
                <w:i w:val="0"/>
                <w:color w:val="1A1A1A"/>
                <w:sz w:val="22"/>
              </w:rPr>
              <w:t xml:space="preserve">___________ / </w:t>
            </w:r>
            <w:r>
              <w:rPr>
                <w:rFonts w:ascii="Times New Roman" w:hAnsi="Times New Roman" w:eastAsia="Times New Roman"/>
                <w:b w:val="0"/>
                <w:i w:val="0"/>
                <w:color w:val="1A1A1A"/>
                <w:sz w:val="22"/>
              </w:rPr>
              <w:t>[И. О. Фамилия]</w:t>
            </w:r>
            <w:r>
              <w:rPr>
                <w:rFonts w:ascii="Times New Roman" w:hAnsi="Times New Roman" w:eastAsia="Times New Roman"/>
                <w:b w:val="0"/>
                <w:i w:val="0"/>
                <w:color w:val="1A1A1A"/>
                <w:sz w:val="22"/>
              </w:rPr>
              <w:t xml:space="preserve"> /</w:t>
            </w:r>
          </w:p>
        </w:tc>
      </w:tr>
    </w:tbl>
    <w:p>
      <w:pPr>
        <w:spacing w:before="0" w:after="80" w:line="276" w:lineRule="auto"/>
        <w:jc w:val="both"/>
      </w:pPr>
    </w:p>
    <w:p>
      <w:pPr>
        <w:spacing w:before="0" w:after="120" w:line="276" w:lineRule="auto"/>
        <w:ind w:firstLine="709"/>
        <w:jc w:val="both"/>
      </w:pPr>
      <w:r>
        <w:rPr>
          <w:rFonts w:ascii="Times New Roman" w:hAnsi="Times New Roman" w:eastAsia="Times New Roman"/>
          <w:b w:val="0"/>
          <w:i w:val="0"/>
          <w:color w:val="1A1A1A"/>
          <w:sz w:val="24"/>
        </w:rPr>
        <w:t xml:space="preserve">Второй экземпляр договора получил(а): ___________ / </w:t>
      </w:r>
      <w:r>
        <w:rPr>
          <w:rFonts w:ascii="Times New Roman" w:hAnsi="Times New Roman" w:eastAsia="Times New Roman"/>
          <w:b w:val="0"/>
          <w:i w:val="0"/>
          <w:color w:val="1A1A1A"/>
          <w:sz w:val="24"/>
        </w:rPr>
        <w:t>[И. О. Фамилия работника]</w:t>
      </w:r>
      <w:r>
        <w:rPr>
          <w:rFonts w:ascii="Times New Roman" w:hAnsi="Times New Roman" w:eastAsia="Times New Roman"/>
          <w:b w:val="0"/>
          <w:i w:val="0"/>
          <w:color w:val="1A1A1A"/>
          <w:sz w:val="24"/>
        </w:rPr>
        <w:t xml:space="preserve"> / «___» ___________ 20___ г.</w:t>
      </w:r>
    </w:p>
    <w:sectPr w:rsidR="00FC693F" w:rsidRPr="0006063C" w:rsidSect="00034616">
      <w:footerReference w:type="default" r:id="rId9"/>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olor w:val="1A1A1A"/>
        <w:sz w:val="18"/>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полной индивидуальной материальной ответственности работника</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