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Дополнительное соглашение № [номер]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 xml:space="preserve">к договору аренды № </w:t>
      </w:r>
      <w:r>
        <w:rPr>
          <w:rFonts w:ascii="Times New Roman" w:hAnsi="Times New Roman" w:eastAsia="Times New Roman"/>
          <w:b w:val="0"/>
          <w:i/>
          <w:color w:val="1A1A1A"/>
          <w:sz w:val="24"/>
        </w:rPr>
        <w:t>[номер договора]</w:t>
      </w:r>
      <w:r>
        <w:rPr>
          <w:rFonts w:ascii="Times New Roman" w:hAnsi="Times New Roman" w:eastAsia="Times New Roman"/>
          <w:b w:val="0"/>
          <w:i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/>
          <w:color w:val="1A1A1A"/>
          <w:sz w:val="24"/>
        </w:rPr>
        <w:t>[дата договора]</w:t>
      </w:r>
      <w:r>
        <w:rPr>
          <w:rFonts w:ascii="Times New Roman" w:hAnsi="Times New Roman" w:eastAsia="Times New Roman"/>
          <w:b w:val="0"/>
          <w:i/>
          <w:color w:val="1A1A1A"/>
          <w:sz w:val="24"/>
        </w:rPr>
        <w:t xml:space="preserve"> об изменении размера арендной платы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[дата: «__» ________ 2026]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[Полное наименование организации, ИП или ФИО арендодателя]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[ОГРН, ОГРНИП или паспортные данные]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 лице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[должность, ФИО представителя]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действующего на основании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[устава или доверенности: дата и 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именуемый в дальнейшем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«Арендодатель»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с одной стороны, 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[Полное наименование организации, ИП или ФИО арендатора]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[ОГРН, ОГРНИП или паспортные данные]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 лице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[должность, ФИО представителя]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действующего на основании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[устава или доверенности: дата и 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именуемый в дальнейшем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«Арендатор»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с другой стороны, вместе именуемые «Стороны», руководствуясь п. 3 ст. 614 и ст. 452 Гражданского кодекса РФ, заключили настоящее дополнительное соглашение (далее — «Соглашение») к договору аренды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(далее — «Договор») о нижеследующем.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1. Изменение арендной платы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Стороны пришли к соглашению изменить размер арендной платы за пользование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[объект аренды по Договору, например нежилым помещением общей площадью __ кв. м]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расположенным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кадастровый номер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[кадастровый 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(далее — «Объект»), переданным Арендатору по Договору.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начала действия новой ставки]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размер арендной платы составляет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) рублей в месяц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 том числе НДС: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НДС или «не облагается»]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До указанной в п. 1.2 даты арендная плата начисляется и уплачивается в прежнем размере —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) рублей в месяц.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Причина изменения: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[причина, например рост рыночных ставок аренды и расходов Арендодателя на содержание Объекта]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2. Изложение пункта Договора в новой редакции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Пункт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пункта]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Договора изложить в следующей редакции: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«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пункта]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Арендная плата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) рублей в месяц и вносится Арендатором не позднее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[число]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числа текущего месяца путём перечисления на расчётный счёт Арендодателя. Размер арендной платы может изменяться по соглашению Сторон не чаще одного раза в год».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Сумма обеспечительного платежа, внесённого Арендатором по Договору, остаётся неизменной.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3. Заключительные положения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Остальные условия Договора, не затронутые Соглашением, остаются неизменными, и Стороны подтверждают по ним свои обязательства.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Соглашение вступает в силу с момента подписания Сторонами и является неотъемлемой частью Договора.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Соглашение составлено в двух экземплярах, имеющих одинаковую юридическую силу, по одному для каждой из Сторон.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Если договор аренды зарегистрирован в ЕГРН (например, аренда нежилого помещения или здания на год и более), соглашение об изменении арендной платы тоже нужно зарегистрировать (ст. 651, п. 1 ст. 452 ГК РФ). Пошлина — 700 ₽ для гражданина и 2000 ₽ для организации (подп. 27.2 п. 1 ст. 333.33 НК РФ).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4. Реквизиты и подписи Сторон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Арендодатель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Арендатор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[Наименование или ФИО]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[Наименование или ФИО]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ИНН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ОГРН (ОГРНИП)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ИНН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ОГРН (ОГРНИП)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Адрес: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[адрес]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Адрес: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[адрес]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Р/с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в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[банк]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БИК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[БИК]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к/с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Р/с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в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[банк]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БИК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[БИК]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к/с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Тел.: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e-mail: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[адрес]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Тел.: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e-mail: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[адрес]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[Должность]</w:t>
            </w:r>
          </w:p>
          <w:p>
            <w:pPr>
              <w:spacing w:before="0" w:after="20" w:line="240" w:lineRule="auto"/>
              <w:jc w:val="left"/>
            </w:pP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М.П. (при наличии)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[Должность]</w:t>
            </w:r>
          </w:p>
          <w:p>
            <w:pPr>
              <w:spacing w:before="0" w:after="20" w:line="240" w:lineRule="auto"/>
              <w:jc w:val="left"/>
            </w:pP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М.П. (при наличии)</w:t>
            </w:r>
          </w:p>
        </w:tc>
      </w:tr>
    </w:tbl>
    <w:p>
      <w:pPr>
        <w:spacing w:before="0" w:after="80" w:line="276" w:lineRule="auto"/>
        <w:jc w:val="both"/>
      </w:pP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к договору аренды об изменении арендной платы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