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 или ИП Иванов И. И.]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[табельный номер]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переносе ежегодного оплачиваемого отпуска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графиком отпусков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мне запланирован ежегодный основной оплачиваемый отпуск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по графику]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по графику]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переноса, например: необходимостью ухода за заболевшим членом семьи]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прошу перенести указанный отпуск на другой срок и предоставить его с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[новая дата начала]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[новая дата окончания]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том же количестве календарных дней по соглашению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внести изменения в график отпусков.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документа, подтверждающего причину переноса, например: копия справки медицинской организации от ... г. №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отпускные выплачены позже чем за 3 календарных дня до отпуска или вас уведомили о его начале позже чем за 2 недели, работодатель обязан перенести отпуск по вашему письменному заявлению (ч. 2 ст. 124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Перенести отпуск на период с «___» ___________ 20___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ежегодного оплачиваемого отпуска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