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или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[процессуальное положение заявителя, например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назначении судебной экспертизы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суда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спора, например взыскании стоимости устранения недостатков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правильного разрешения спора необходимо установить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[спорное обстоятельство, например наличие недостатков отделки квартиры, причины их возникновения и стоимость их устранения]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Стороны дают противоположные объяснения по этому вопросу: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позиция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позиция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Имеющиеся в деле доказательства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доказательств с датами, например акт осмотра и заключение специалиста]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не позволяют суду сделать однозначный вывод.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 на этот вопрос требует специальных знаний в области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[область знаний, например строительства и оценки]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которыми суд и стороны не обладают.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79 Гражданского процессуального кодекса Российской Федерации (далее — ГПК РФ) при возникновении в процессе рассмотрения дела вопросов, требующих специальных знаний, суд назначает экспертизу. Согласно части 2 статьи 79 ГПК РФ каждая из сторон вправе представить суду вопросы, подлежащие разрешению при проведении экспертизы, и просить суд поручить проведение экспертизы конкретному экспертному учреждению или эксперту.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Денежная сумма для оплаты экспертизы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внесена мною на счёт, открытый для зачисления средств, подлежащих выплате экспертам,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платёжного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(часть 4 статьи 79, часть 1 статьи 96 ГПК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56, 79, 80, 96 ГПК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судебную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экспертизы, например строительно-техническую]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экспертизу.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проведение экспертизы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эксперту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[образование, специальность, стаж работы]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Согласно письму организации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стоимость экспертизы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срок проведения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Поставить перед экспертом следующие вопросы: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 1, например имеются ли в квартире недостатки отделочных работ, если да, то какие]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 2, например какова причина возникновения выявленных недостатков: нарушение технологии работ при строительстве или эксплуатация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 3, например какова рыночная стоимость работ и материалов, необходимых для устранения выявленных недостатков, на дату проведения экспертизы]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Предоставить в распоряжение эксперта материалы гражданского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 также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[дополнительные материалы, например проектную документацию и акт приёма-передачи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Обязуюсь обеспечить эксперту доступ к объекту исследования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на проведение экспертизы возложить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оплатой за счёт денежных средств, внесённых на счёт суда.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платёжного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внесении денежных средств на счёт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Письмо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возможности проведения экспертизы, её стоимости и сроке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 об образовании и квалификации эксперта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подтверждающие направление копии ходатайства другим лицам, участвующим в деле.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доверенности представителя (если ходатайство подписывает представитель).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Без внесения денег на депозит суд не назначит экспертизу по ходатайству стороны. Реквизиты счёта и назначение платежа уточните на сайте суда, в назначении платежа укажите номер дела.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судебной экспертизы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