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исполнителя, например, ИП Петров Пётр Петрович]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исполнителя по ЕГРЮЛ или ЕГРИП]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почтовой корреспонденции]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нарушении срока изготовления мебели по договору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Исполнитель)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изготовление мебели по индивидуальному заказу: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мебели, например: кухонный гарнитур по эскизу и размерам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Договора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В счёт оплаты я внёс(ла) предоплату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об оплате, например: кассовым чеком от 01.03.2026]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Исполнитель обязался изготовить, доставить и установить мебель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дату составления претензии обязательство не исполнено: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ситуации, например: мебель не изготовлена, доставка переносится без объяснения причин]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Просрочка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последним днём срока]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претензии]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Мебель изготавливается по моим индивидуальным размерам и эскизу, поэтому Договор является договором бытового подряда (ст. 730 ГК РФ), к которому применяется Закон РФ от 07.02.1992 № 2300-1 «О защите прав потребителей» (далее — Закон).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п. 1 ст. 28 Закона, если исполнитель нарушил сроки выполнения работы, потребитель по своему выбору вправе назначить исполнителю новый срок или отказаться от исполнения договора, а также потребовать полного возмещения убытков. За каждый день просрочки исполнитель уплачивает неустойку в размере 3 % цены выполнения работы, а если цена работы договором не определена — общей цены заказа (п. 5 ст. 28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Неустойка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составляет: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[цена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3 %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Сумма неустойки не может превышать цену работы, поэтому к уплате предъявляется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Изготовить, доставить и установить мебель по Договору в новый срок —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нового срока]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неустойку за нарушение срока выполнения работы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течение 10 дней со дня получения настоящей претензии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счёта, банк, БИК или номер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мебель не будет передана в новый срок, я откажусь от исполнения Договора и потребую возврата уплаченных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полного возмещения убытков и неустойки за весь период просрочки (п. 1, 5 ст. 28 Закона). При неудовлетворении требований буду вынужден(а) обратиться в суд с иском о взыскании указанных сумм, компенсации морального вреда (ст. 15 Закона), штрафа в размере 50 % от присуждённой суммы (п. 6 ст. 13 Закона) и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прошу направить по почтовому адресу или на адрес электронной почты, указанные в претензии.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приложениями (эскиз, спецификация).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об оплате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переписки с Исполнителем о сроках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Направьте претензию заказным письмом с описью вложения и уведомлением о вручении по адресу из договора и ЕГРЮЛ/ЕГРИП или вручите лично под отметку о принятии на вашем экземпляре. Неустойку в тексте пересчитайте на дату отправки.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нарушении срока изготовления мебели по договору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