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районного (городского)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спорной квартиры, где зарегистрирован ответчик]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Прокурор: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прокуратуры района]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прокуратуры]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Третье лицо: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территориального органа МВД по вопросам миграции]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3000 руб. (подпункт 3 пункта 1 статьи 333.19 НК РФ)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выселении бывшего члена семьи собственника и снятии с регистрационного учёта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являюсь собственником квартиры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расположенного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«Квартира»),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Право собственности возникло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[документ-основание, например договор купли-продажи]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зарегистрировано в ЕГРН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номер записи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что подтверждается выпиской из ЕГРН.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Ответчик был вселён в Квартиру и зарегистрирован в ней по месту жительства как член моей семьи (супруг). Квартира приобретена мной до брака и не является нашим общим имуществом.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брак между мной и Ответчиком расторгнут, что подтверждается свидетельством о расторжении брака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семейные отношения между нами прекращены: мы не ведём общего хозяйства, не имеем общего бюджета и не оказываем друг другу взаимной поддержки. Ответчик перестал быть членом моей семьи.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Соглашение о сохранении за Ответчиком права пользования Квартирой между нами не заключалось. Ответчик в приватизации Квартиры не участвовал, право бессрочного пользования у него отсутствует.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направил(а) Ответчику письменное требование освободить Квартиру и сняться с регистрационного учёта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Требование получено Ответчиком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подтверждается отчётом об отслеживании почтового отправления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[трек-номер]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До настоящего времени Ответчик Квартиру не освободил, продолжает в ней проживать и с регистрационного учёта не снялся.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Регистрация и проживание Ответчика нарушают моё право собственности: я не могу свободно распоряжаться Квартирой и пользоваться ею, вынужден(а) оплачивать коммунальные услуги, начисляемые с учётом Ответчика.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статьям 209 и 288 Гражданского кодекса Российской Федерации (далее — ГК РФ) собственник владеет, пользуется и распоряжается принадлежащим ему жилым помещением. В соответствии с частью 4 статьи 31 Жилищного кодекса Российской Федерации (далее — ЖК РФ) в случае прекращения семейных отношений с собственником жилого помещения право пользования этим жилым помещением за бывшим членом семьи собственника не сохраняется, если иное не установлено соглашением между ними.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силу части 1 статьи 35 ЖК РФ при прекращении права пользования жилым помещением гражданин обязан освободить его в срок, установленный собственником. Если гражданин в указанный срок не освобождает жилое помещение, он подлежит выселению по требованию собственника на основании решения суда. Собственник вправе требовать устранения всяких нарушений его права (статья 304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подпункту «е» пункта 31 Правил регистрации и снятия граждан Российской Федерации с регистрационного учёта по месту пребывания и по месту жительства в пределах Российской Федерации, утверждённых постановлением Правительства РФ от 17.07.1995 № 713, вступившее в законную силу решение суда о выселении является основанием для снятия гражданина с регистрационного учёта по месту жительства.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Иск подаётся по месту нахождения Квартиры (часть 1 статьи 30 Гражданского процессуального кодекса Российской Федерации, далее —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31, 35 ЖК РФ, статьями 209, 288, 304 ГК РФ, статьями 30, 131, 132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Признать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прекратившим право пользования жилым помещением, расположенным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Выселить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из жилого помещения, расположенного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без предоставления другого жилого помещения.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Указать, что решение суда является основанием для снятия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регистрационного учёта по месту жительства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Взыскать с Ответчика в мою пользу расходы по уплате государственной пошлины в размере 3000 рублей.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Ответчику копии искового заявления с приложениями.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Квитанция об уплате государственной пошлины.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Выписка из ЕГРН на Квартиру.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документа-основания возникновения права собственности.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Выписка из домовой книги (справка о зарегистрированных лицах).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свидетельства о расторжении брака.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требования об освобождении Квартиры и доказательство его получения Ответчиком.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квитанций об оплате жилищно-коммунальных услуг.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9.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истца.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Если ответчик отказался от участия в приватизации этой квартиры, имея равное с вами право пользования, выселить его как бывшего члена семьи нельзя: за ним сохраняется бессрочное право пользования (статья 19 Вводного закона к ЖК РФ). Приложите доказательства прекращения семейных отношений: свидетельство о разводе, переписку, укажите свидетелей.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выселении бывшего члена семьи собственника и снятии с регистрационного учёта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