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или головного офиса банка]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реструктуризации задолженности по кредитному договору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кредите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Банк) заключён 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под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годовых.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Ежемесячный платёж по действующему графику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Остаток задолженности на дату настоящего заявления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 основной долг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исполнял(а) обязательства по Договору в полном объёме и в установленные сроки.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Причина обращения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моё финансовое положение существенно ухудшилось: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причина, например: уволен(а) по сокращению штата, временная нетрудоспособность, снижение заработной 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среднемесячный доход до этого составлял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сейчас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и кто, например двое несовершеннолетних детей]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текущем доходе вносить платежи по действующему графику без просрочек я не могу. При этом я намерен(а) исполнить обязательства по Договору полностью и готов(а) ежемесячно вносить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Обязательства заёмщика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время рассмотрения заявления я продолжу вносить платежи в посильном размере.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восстановлении дохода обязуюсь сообщить об этом Банку и рассмотреть возможность досрочного погашения.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Просьба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450 и 452 Гражданского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реструктуризацию задолженности по Договору: увеличить срок кредита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 установлением ежемесячного платежа в размере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начислять неустойку (штрафы, пени) за период рассмотрения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проект дополнительного соглашения к Договору и новый график платежей.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о решении в письменной форме по адресу электронной почты 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кредитного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снижение дохода: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справка о доходах, сведения о трудовой деятельности, справка центра занятости]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 о составе семьи и иждивенцах: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копии свидетельств о рождении детей]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ваш доход за последние два месяца снизился более чем на 30% по сравнению со средним за год, вы вправе потребовать кредитные каникулы до шести месяцев (статьи 6.1-1 и 6.1-2 Закона № 353-ФЗ). В отличие от реструктуризации, банк обязан ответить на такое требование в течение пяти рабочих дней.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реструктуризации задолженности по кредиту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